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2A" w:rsidRPr="00E13863" w:rsidRDefault="00A35F2F" w:rsidP="00580FF7">
      <w:pPr>
        <w:pStyle w:val="BodyText"/>
        <w:spacing w:before="120" w:after="0" w:line="360" w:lineRule="auto"/>
        <w:jc w:val="center"/>
        <w:rPr>
          <w:rFonts w:ascii="Times New Roman" w:hAnsi="Times New Roman"/>
          <w:b/>
          <w:caps/>
          <w:spacing w:val="-8"/>
          <w:sz w:val="24"/>
          <w:szCs w:val="24"/>
          <w:lang w:val="bg-BG"/>
        </w:rPr>
      </w:pPr>
      <w:r w:rsidRPr="00E13863">
        <w:rPr>
          <w:rFonts w:ascii="Times New Roman" w:hAnsi="Times New Roman"/>
          <w:b/>
          <w:caps/>
          <w:spacing w:val="-8"/>
          <w:sz w:val="24"/>
          <w:szCs w:val="24"/>
          <w:lang w:val="bg-BG"/>
        </w:rPr>
        <w:t xml:space="preserve">Указания </w:t>
      </w:r>
      <w:r w:rsidR="00AA402A" w:rsidRPr="00E13863">
        <w:rPr>
          <w:rFonts w:ascii="Times New Roman" w:hAnsi="Times New Roman"/>
          <w:b/>
          <w:caps/>
          <w:spacing w:val="-8"/>
          <w:sz w:val="24"/>
          <w:szCs w:val="24"/>
          <w:lang w:val="bg-BG"/>
        </w:rPr>
        <w:t>за оценка на съответствиеТО на проектните предложения с правилата за държавни помощи</w:t>
      </w:r>
    </w:p>
    <w:p w:rsidR="003F0AE6" w:rsidRPr="00E13863" w:rsidRDefault="003F0AE6" w:rsidP="003F0AE6">
      <w:pPr>
        <w:pStyle w:val="BodyText"/>
        <w:spacing w:before="120" w:line="360" w:lineRule="auto"/>
        <w:jc w:val="center"/>
        <w:rPr>
          <w:rFonts w:ascii="Times New Roman" w:hAnsi="Times New Roman"/>
          <w:b/>
          <w:caps/>
          <w:spacing w:val="-8"/>
          <w:sz w:val="24"/>
          <w:szCs w:val="24"/>
          <w:lang w:val="bg-BG"/>
        </w:rPr>
      </w:pPr>
    </w:p>
    <w:p w:rsidR="00AA402A" w:rsidRPr="00E13863" w:rsidRDefault="006B5A3E"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t>Цел на указанията</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Настоящите указания са предназначени за </w:t>
      </w:r>
      <w:r w:rsidR="00DA4097" w:rsidRPr="00E13863">
        <w:rPr>
          <w:rFonts w:ascii="Times New Roman" w:hAnsi="Times New Roman"/>
          <w:sz w:val="24"/>
          <w:szCs w:val="24"/>
          <w:lang w:val="bg-BG"/>
        </w:rPr>
        <w:t xml:space="preserve">бенефициентите и </w:t>
      </w:r>
      <w:r w:rsidR="00AE268D" w:rsidRPr="00E13863">
        <w:rPr>
          <w:rFonts w:ascii="Times New Roman" w:hAnsi="Times New Roman"/>
          <w:sz w:val="24"/>
          <w:szCs w:val="24"/>
          <w:lang w:val="bg-BG"/>
        </w:rPr>
        <w:t xml:space="preserve">експертите, оценяващи </w:t>
      </w:r>
      <w:r w:rsidRPr="00E13863">
        <w:rPr>
          <w:rFonts w:ascii="Times New Roman" w:hAnsi="Times New Roman"/>
          <w:sz w:val="24"/>
          <w:szCs w:val="24"/>
          <w:lang w:val="bg-BG"/>
        </w:rPr>
        <w:t>проектни предложения</w:t>
      </w:r>
      <w:r w:rsidR="00F53CCB" w:rsidRPr="00E13863">
        <w:rPr>
          <w:rFonts w:ascii="Times New Roman" w:hAnsi="Times New Roman"/>
          <w:sz w:val="24"/>
          <w:szCs w:val="24"/>
          <w:lang w:val="bg-BG"/>
        </w:rPr>
        <w:t>,</w:t>
      </w:r>
      <w:r w:rsidRPr="00E13863">
        <w:rPr>
          <w:rFonts w:ascii="Times New Roman" w:hAnsi="Times New Roman"/>
          <w:sz w:val="24"/>
          <w:szCs w:val="24"/>
          <w:lang w:val="bg-BG"/>
        </w:rPr>
        <w:t xml:space="preserve"> по процедура за предоставяне на безвъзмездна финансова помощ (БФП) BG16RFOP001-</w:t>
      </w:r>
      <w:r w:rsidR="00AE268D" w:rsidRPr="00E13863">
        <w:rPr>
          <w:rFonts w:ascii="Times New Roman" w:hAnsi="Times New Roman"/>
          <w:sz w:val="24"/>
          <w:szCs w:val="24"/>
          <w:lang w:val="bg-BG"/>
        </w:rPr>
        <w:t>2</w:t>
      </w:r>
      <w:r w:rsidRPr="00E13863">
        <w:rPr>
          <w:rFonts w:ascii="Times New Roman" w:hAnsi="Times New Roman"/>
          <w:sz w:val="24"/>
          <w:szCs w:val="24"/>
          <w:lang w:val="bg-BG"/>
        </w:rPr>
        <w:t>.00</w:t>
      </w:r>
      <w:r w:rsidR="003D758F">
        <w:rPr>
          <w:rFonts w:ascii="Times New Roman" w:hAnsi="Times New Roman"/>
          <w:sz w:val="24"/>
          <w:szCs w:val="24"/>
          <w:lang w:val="bg-BG"/>
        </w:rPr>
        <w:t>3</w:t>
      </w:r>
      <w:r w:rsidR="00AE268D" w:rsidRPr="00E13863">
        <w:rPr>
          <w:rFonts w:ascii="Times New Roman" w:hAnsi="Times New Roman"/>
          <w:sz w:val="24"/>
          <w:szCs w:val="24"/>
          <w:lang w:val="bg-BG"/>
        </w:rPr>
        <w:t xml:space="preserve"> </w:t>
      </w:r>
      <w:r w:rsidRPr="00E13863">
        <w:rPr>
          <w:rFonts w:ascii="Times New Roman" w:hAnsi="Times New Roman"/>
          <w:sz w:val="24"/>
          <w:szCs w:val="24"/>
          <w:lang w:val="bg-BG"/>
        </w:rPr>
        <w:t>”</w:t>
      </w:r>
      <w:r w:rsidR="00AE268D" w:rsidRPr="00E13863">
        <w:rPr>
          <w:rFonts w:ascii="Times New Roman" w:hAnsi="Times New Roman"/>
          <w:sz w:val="24"/>
          <w:szCs w:val="24"/>
          <w:lang w:val="bg-BG"/>
        </w:rPr>
        <w:t>Енергийна ефективност в периферните райони</w:t>
      </w:r>
      <w:r w:rsidR="008A796E">
        <w:rPr>
          <w:rFonts w:ascii="Times New Roman" w:hAnsi="Times New Roman"/>
          <w:sz w:val="24"/>
          <w:szCs w:val="24"/>
          <w:lang w:val="bg-BG"/>
        </w:rPr>
        <w:t xml:space="preserve"> - </w:t>
      </w:r>
      <w:r w:rsidR="003D758F">
        <w:rPr>
          <w:rFonts w:ascii="Times New Roman" w:hAnsi="Times New Roman"/>
          <w:sz w:val="24"/>
          <w:szCs w:val="24"/>
          <w:lang w:val="bg-BG"/>
        </w:rPr>
        <w:t>3</w:t>
      </w:r>
      <w:r w:rsidRPr="00E13863">
        <w:rPr>
          <w:rFonts w:ascii="Times New Roman" w:hAnsi="Times New Roman"/>
          <w:sz w:val="24"/>
          <w:szCs w:val="24"/>
          <w:lang w:val="bg-BG"/>
        </w:rPr>
        <w:t xml:space="preserve">” по Оперативна програма „Региони в растеж“ 2014-2020 (ОПРР). Указанията имат за цел да </w:t>
      </w:r>
      <w:r w:rsidR="000048D3" w:rsidRPr="00E13863">
        <w:rPr>
          <w:rFonts w:ascii="Times New Roman" w:hAnsi="Times New Roman"/>
          <w:sz w:val="24"/>
          <w:szCs w:val="24"/>
          <w:lang w:val="bg-BG"/>
        </w:rPr>
        <w:t>обяснят как се извършва</w:t>
      </w:r>
      <w:r w:rsidRPr="00E13863">
        <w:rPr>
          <w:rFonts w:ascii="Times New Roman" w:hAnsi="Times New Roman"/>
          <w:sz w:val="24"/>
          <w:szCs w:val="24"/>
          <w:lang w:val="bg-BG"/>
        </w:rPr>
        <w:t xml:space="preserve"> оценка</w:t>
      </w:r>
      <w:r w:rsidR="00DA4097" w:rsidRPr="00E13863">
        <w:rPr>
          <w:rFonts w:ascii="Times New Roman" w:hAnsi="Times New Roman"/>
          <w:sz w:val="24"/>
          <w:szCs w:val="24"/>
          <w:lang w:val="bg-BG"/>
        </w:rPr>
        <w:t>та</w:t>
      </w:r>
      <w:r w:rsidRPr="00E13863">
        <w:rPr>
          <w:rFonts w:ascii="Times New Roman" w:hAnsi="Times New Roman"/>
          <w:sz w:val="24"/>
          <w:szCs w:val="24"/>
          <w:lang w:val="bg-BG"/>
        </w:rPr>
        <w:t xml:space="preserve"> на проектните предложения по отношение на критерий „</w:t>
      </w:r>
      <w:r w:rsidRPr="00E13863">
        <w:rPr>
          <w:rFonts w:ascii="Times New Roman" w:hAnsi="Times New Roman"/>
          <w:b/>
          <w:sz w:val="24"/>
          <w:szCs w:val="24"/>
          <w:lang w:val="bg-BG"/>
        </w:rPr>
        <w:t xml:space="preserve">Проектното предложение </w:t>
      </w:r>
      <w:r w:rsidR="003E507D">
        <w:rPr>
          <w:rFonts w:ascii="Times New Roman" w:hAnsi="Times New Roman"/>
          <w:b/>
          <w:sz w:val="24"/>
          <w:szCs w:val="24"/>
          <w:lang w:val="bg-BG"/>
        </w:rPr>
        <w:t xml:space="preserve">е в съответствие с изискванията </w:t>
      </w:r>
      <w:bookmarkStart w:id="0" w:name="_GoBack"/>
      <w:bookmarkEnd w:id="0"/>
      <w:r w:rsidRPr="00E13863">
        <w:rPr>
          <w:rFonts w:ascii="Times New Roman" w:hAnsi="Times New Roman"/>
          <w:b/>
          <w:sz w:val="24"/>
          <w:szCs w:val="24"/>
          <w:lang w:val="bg-BG"/>
        </w:rPr>
        <w:t>на приложимия режим на държавна помощ</w:t>
      </w:r>
      <w:r w:rsidRPr="00E13863">
        <w:rPr>
          <w:rFonts w:ascii="Times New Roman" w:hAnsi="Times New Roman"/>
          <w:sz w:val="24"/>
          <w:szCs w:val="24"/>
          <w:lang w:val="bg-BG"/>
        </w:rPr>
        <w:t>“.</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За инвестиции в инфраструктурни обекти, които генерират приходи, следва да се провери доколко попадат в хипотеза на държавна помощ и, ако попадат, да се оцени съответствието с изискванията на приложимия режим. </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Възможните хипотези за наличие на държавна помощ и съответно, приложимия режим на държавна помощ в рамките на Приоритетна ос </w:t>
      </w:r>
      <w:r w:rsidR="00AE268D" w:rsidRPr="00E13863">
        <w:rPr>
          <w:rFonts w:ascii="Times New Roman" w:hAnsi="Times New Roman"/>
          <w:sz w:val="24"/>
          <w:szCs w:val="24"/>
          <w:lang w:val="bg-BG"/>
        </w:rPr>
        <w:t xml:space="preserve">2 ”Енергийна ефективност в периферните райони” </w:t>
      </w:r>
      <w:r w:rsidRPr="00E13863">
        <w:rPr>
          <w:rFonts w:ascii="Times New Roman" w:hAnsi="Times New Roman"/>
          <w:sz w:val="24"/>
          <w:szCs w:val="24"/>
          <w:lang w:val="bg-BG"/>
        </w:rPr>
        <w:t xml:space="preserve">на ОПРР, са описани в раздел </w:t>
      </w:r>
      <w:r w:rsidR="008A796E">
        <w:rPr>
          <w:rFonts w:ascii="Times New Roman" w:hAnsi="Times New Roman"/>
          <w:sz w:val="24"/>
          <w:szCs w:val="24"/>
          <w:lang w:val="bg-BG"/>
        </w:rPr>
        <w:t>„</w:t>
      </w:r>
      <w:bookmarkStart w:id="1" w:name="_Toc499643012"/>
      <w:r w:rsidR="008A796E" w:rsidRPr="008A796E">
        <w:rPr>
          <w:rFonts w:ascii="Times New Roman" w:hAnsi="Times New Roman"/>
          <w:sz w:val="24"/>
          <w:szCs w:val="24"/>
          <w:lang w:val="bg-BG"/>
        </w:rPr>
        <w:t>Приложим Режим на минимални/държавни помощи</w:t>
      </w:r>
      <w:bookmarkEnd w:id="1"/>
      <w:r w:rsidR="008A796E">
        <w:rPr>
          <w:rFonts w:ascii="Times New Roman" w:hAnsi="Times New Roman"/>
          <w:sz w:val="24"/>
          <w:szCs w:val="24"/>
          <w:lang w:val="bg-BG"/>
        </w:rPr>
        <w:t>“</w:t>
      </w:r>
      <w:r w:rsidRPr="00E13863">
        <w:rPr>
          <w:rFonts w:ascii="Times New Roman" w:hAnsi="Times New Roman"/>
          <w:sz w:val="24"/>
          <w:szCs w:val="24"/>
          <w:lang w:val="bg-BG"/>
        </w:rPr>
        <w:t xml:space="preserve"> от Насоките за кандидатстване по процедура BG16RFOP001-</w:t>
      </w:r>
      <w:r w:rsidR="002360F8" w:rsidRPr="00E13863">
        <w:rPr>
          <w:rFonts w:ascii="Times New Roman" w:hAnsi="Times New Roman"/>
          <w:sz w:val="24"/>
          <w:szCs w:val="24"/>
          <w:lang w:val="bg-BG"/>
        </w:rPr>
        <w:t>2</w:t>
      </w:r>
      <w:r w:rsidRPr="00E13863">
        <w:rPr>
          <w:rFonts w:ascii="Times New Roman" w:hAnsi="Times New Roman"/>
          <w:sz w:val="24"/>
          <w:szCs w:val="24"/>
          <w:lang w:val="bg-BG"/>
        </w:rPr>
        <w:t>.00</w:t>
      </w:r>
      <w:r w:rsidR="003D758F">
        <w:rPr>
          <w:rFonts w:ascii="Times New Roman" w:hAnsi="Times New Roman"/>
          <w:sz w:val="24"/>
          <w:szCs w:val="24"/>
          <w:lang w:val="bg-BG"/>
        </w:rPr>
        <w:t>3</w:t>
      </w:r>
      <w:r w:rsidRPr="00E13863">
        <w:rPr>
          <w:rFonts w:ascii="Times New Roman" w:hAnsi="Times New Roman"/>
          <w:sz w:val="24"/>
          <w:szCs w:val="24"/>
          <w:lang w:val="bg-BG"/>
        </w:rPr>
        <w:t xml:space="preserve">. </w:t>
      </w:r>
      <w:r w:rsidR="00DA4097" w:rsidRPr="00E13863">
        <w:rPr>
          <w:rFonts w:ascii="Times New Roman" w:hAnsi="Times New Roman"/>
          <w:sz w:val="24"/>
          <w:szCs w:val="24"/>
          <w:lang w:val="bg-BG"/>
        </w:rPr>
        <w:t>Бенефициентит</w:t>
      </w:r>
      <w:r w:rsidR="00580FF7" w:rsidRPr="00E13863">
        <w:rPr>
          <w:rFonts w:ascii="Times New Roman" w:hAnsi="Times New Roman"/>
          <w:sz w:val="24"/>
          <w:szCs w:val="24"/>
          <w:lang w:val="bg-BG"/>
        </w:rPr>
        <w:t>е</w:t>
      </w:r>
      <w:r w:rsidRPr="00E13863">
        <w:rPr>
          <w:rFonts w:ascii="Times New Roman" w:hAnsi="Times New Roman"/>
          <w:sz w:val="24"/>
          <w:szCs w:val="24"/>
          <w:lang w:val="bg-BG"/>
        </w:rPr>
        <w:t xml:space="preserve"> следва подробно да са се запознали с този раздел от насоките, както и с Приложение О</w:t>
      </w:r>
      <w:r w:rsidR="00580FF7" w:rsidRPr="00E13863">
        <w:rPr>
          <w:rFonts w:ascii="Times New Roman" w:hAnsi="Times New Roman"/>
          <w:sz w:val="24"/>
          <w:szCs w:val="24"/>
          <w:lang w:val="bg-BG"/>
        </w:rPr>
        <w:t>-1</w:t>
      </w:r>
      <w:r w:rsidRPr="00E13863">
        <w:rPr>
          <w:rFonts w:ascii="Times New Roman" w:hAnsi="Times New Roman"/>
          <w:sz w:val="24"/>
          <w:szCs w:val="24"/>
          <w:lang w:val="bg-BG"/>
        </w:rPr>
        <w:t xml:space="preserve"> „Приложими режими по държавни помощи при предоставянето на безвъзмездна финансова помощ по Оперативна програма „Региони в растеж“ 2014-2020“.</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В случаите, когато финансираната в рамките на оценяваното проектно предложение инфраструктура генерира приходи или има потенциал за генериране на приходи, следва да се оцени приложимостта на изискванията на законодателството в областта на държавните помощи в конкретния случай</w:t>
      </w:r>
      <w:r w:rsidR="002360F8" w:rsidRPr="00E13863">
        <w:rPr>
          <w:rFonts w:ascii="Times New Roman" w:hAnsi="Times New Roman"/>
          <w:sz w:val="24"/>
          <w:szCs w:val="24"/>
          <w:lang w:val="bg-BG"/>
        </w:rPr>
        <w:t xml:space="preserve"> и съответствието с приложимите правила</w:t>
      </w:r>
      <w:r w:rsidRPr="00E13863">
        <w:rPr>
          <w:rFonts w:ascii="Times New Roman" w:hAnsi="Times New Roman"/>
          <w:sz w:val="24"/>
          <w:szCs w:val="24"/>
          <w:lang w:val="bg-BG"/>
        </w:rPr>
        <w:t xml:space="preserve">. </w:t>
      </w:r>
    </w:p>
    <w:p w:rsidR="002360F8" w:rsidRPr="00E13863" w:rsidRDefault="002360F8" w:rsidP="00580FF7">
      <w:pPr>
        <w:spacing w:before="120" w:line="360" w:lineRule="auto"/>
        <w:jc w:val="both"/>
        <w:rPr>
          <w:rFonts w:ascii="Times New Roman" w:hAnsi="Times New Roman"/>
          <w:sz w:val="24"/>
          <w:szCs w:val="24"/>
          <w:lang w:val="bg-BG"/>
        </w:rPr>
      </w:pPr>
    </w:p>
    <w:p w:rsidR="00AA402A" w:rsidRPr="00E13863" w:rsidRDefault="00AA402A"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lastRenderedPageBreak/>
        <w:t>Общи определения</w:t>
      </w:r>
      <w:r w:rsidR="009B519C">
        <w:rPr>
          <w:rFonts w:ascii="Times New Roman" w:eastAsia="Times New Roman" w:hAnsi="Times New Roman" w:cs="Times New Roman"/>
          <w:color w:val="auto"/>
          <w:kern w:val="28"/>
          <w:sz w:val="24"/>
          <w:szCs w:val="24"/>
          <w:lang w:val="bg-BG"/>
        </w:rPr>
        <w:t xml:space="preserve"> и х</w:t>
      </w:r>
      <w:r w:rsidR="009B519C" w:rsidRPr="00E13863">
        <w:rPr>
          <w:rFonts w:ascii="Times New Roman" w:eastAsia="Times New Roman" w:hAnsi="Times New Roman" w:cs="Times New Roman"/>
          <w:color w:val="auto"/>
          <w:kern w:val="28"/>
          <w:sz w:val="24"/>
          <w:szCs w:val="24"/>
          <w:lang w:val="bg-BG"/>
        </w:rPr>
        <w:t>ипотези на допустимост на държавна помощ</w:t>
      </w:r>
    </w:p>
    <w:p w:rsidR="008A796E" w:rsidRPr="00E72253"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„Държавна помощ“</w:t>
      </w:r>
      <w:r w:rsidRPr="00E72253">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A796E" w:rsidRPr="008A796E"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„Предприятие“</w:t>
      </w:r>
      <w:r w:rsidRPr="008A796E">
        <w:rPr>
          <w:rFonts w:ascii="Times New Roman" w:hAnsi="Times New Roman"/>
          <w:sz w:val="24"/>
          <w:szCs w:val="24"/>
          <w:lang w:val="bg-BG"/>
        </w:rPr>
        <w:t xml:space="preserve"> </w:t>
      </w:r>
      <w:r w:rsidRPr="00E72253">
        <w:rPr>
          <w:rFonts w:ascii="Times New Roman" w:hAnsi="Times New Roman"/>
          <w:sz w:val="24"/>
          <w:szCs w:val="24"/>
          <w:lang w:val="bg-BG"/>
        </w:rPr>
        <w:t xml:space="preserve">по смисъла на чл. 107 от Договора за функциониране на ЕС е </w:t>
      </w:r>
      <w:r w:rsidRPr="007C44AF">
        <w:rPr>
          <w:rFonts w:ascii="Times New Roman" w:hAnsi="Times New Roman"/>
          <w:sz w:val="24"/>
          <w:szCs w:val="24"/>
          <w:lang w:val="bg-BG"/>
        </w:rPr>
        <w:t xml:space="preserve">всяко лице, което осъществява икономическа дейност без значение на неговата </w:t>
      </w:r>
      <w:proofErr w:type="spellStart"/>
      <w:r w:rsidRPr="007C44AF">
        <w:rPr>
          <w:rFonts w:ascii="Times New Roman" w:hAnsi="Times New Roman"/>
          <w:sz w:val="24"/>
          <w:szCs w:val="24"/>
          <w:lang w:val="bg-BG"/>
        </w:rPr>
        <w:t>правноорганизационна</w:t>
      </w:r>
      <w:proofErr w:type="spellEnd"/>
      <w:r w:rsidRPr="007C44AF">
        <w:rPr>
          <w:rFonts w:ascii="Times New Roman" w:hAnsi="Times New Roman"/>
          <w:sz w:val="24"/>
          <w:szCs w:val="24"/>
          <w:lang w:val="bg-BG"/>
        </w:rPr>
        <w:t xml:space="preserve"> форма, статут и начин на финансиране, независимо от това дали същото формира и разпределя печалба</w:t>
      </w:r>
      <w:r w:rsidRPr="008A796E">
        <w:rPr>
          <w:rFonts w:ascii="Times New Roman" w:hAnsi="Times New Roman"/>
          <w:sz w:val="24"/>
          <w:szCs w:val="24"/>
          <w:lang w:val="bg-BG"/>
        </w:rPr>
        <w:t xml:space="preserve"> (</w:t>
      </w:r>
      <w:r>
        <w:rPr>
          <w:rFonts w:ascii="Times New Roman" w:hAnsi="Times New Roman"/>
          <w:sz w:val="24"/>
          <w:szCs w:val="24"/>
          <w:lang w:val="bg-BG"/>
        </w:rPr>
        <w:t xml:space="preserve">чл. 20, ал. 2 от </w:t>
      </w:r>
      <w:r w:rsidRPr="00E72253">
        <w:rPr>
          <w:rFonts w:ascii="Times New Roman" w:hAnsi="Times New Roman"/>
          <w:sz w:val="24"/>
          <w:szCs w:val="24"/>
          <w:lang w:val="bg-BG"/>
        </w:rPr>
        <w:t>Закона за държавните помощи</w:t>
      </w:r>
      <w:r>
        <w:rPr>
          <w:rFonts w:ascii="Times New Roman" w:hAnsi="Times New Roman"/>
          <w:sz w:val="24"/>
          <w:szCs w:val="24"/>
          <w:lang w:val="bg-BG"/>
        </w:rPr>
        <w:t>)</w:t>
      </w:r>
      <w:r w:rsidRPr="00E72253">
        <w:rPr>
          <w:rFonts w:ascii="Times New Roman" w:hAnsi="Times New Roman"/>
          <w:sz w:val="24"/>
          <w:szCs w:val="24"/>
          <w:lang w:val="bg-BG"/>
        </w:rPr>
        <w:t>.</w:t>
      </w:r>
    </w:p>
    <w:p w:rsidR="008A796E" w:rsidRPr="008A796E"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„Икономическа дейност“</w:t>
      </w:r>
      <w:r w:rsidRPr="008A796E">
        <w:rPr>
          <w:rFonts w:ascii="Times New Roman" w:hAnsi="Times New Roman"/>
          <w:sz w:val="24"/>
          <w:szCs w:val="24"/>
          <w:lang w:val="bg-BG"/>
        </w:rPr>
        <w:t xml:space="preserve"> </w:t>
      </w:r>
      <w:r>
        <w:rPr>
          <w:rFonts w:ascii="Times New Roman" w:hAnsi="Times New Roman"/>
          <w:sz w:val="24"/>
          <w:szCs w:val="24"/>
          <w:lang w:val="bg-BG"/>
        </w:rPr>
        <w:t>е</w:t>
      </w:r>
      <w:r w:rsidRPr="00E72253">
        <w:rPr>
          <w:rFonts w:ascii="Times New Roman" w:hAnsi="Times New Roman"/>
          <w:sz w:val="24"/>
          <w:szCs w:val="24"/>
          <w:lang w:val="bg-BG"/>
        </w:rPr>
        <w:t xml:space="preserve"> </w:t>
      </w:r>
      <w:r w:rsidRPr="00B227D3">
        <w:rPr>
          <w:rFonts w:ascii="Times New Roman" w:hAnsi="Times New Roman"/>
          <w:sz w:val="24"/>
          <w:szCs w:val="24"/>
          <w:lang w:val="bg-BG"/>
        </w:rPr>
        <w:t>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w:t>
      </w:r>
      <w:r w:rsidRPr="00E72253">
        <w:rPr>
          <w:rFonts w:ascii="Times New Roman" w:hAnsi="Times New Roman"/>
          <w:sz w:val="24"/>
          <w:szCs w:val="24"/>
          <w:lang w:val="bg-BG"/>
        </w:rPr>
        <w:t xml:space="preserve">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8A796E" w:rsidRPr="00E72253"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„Администратор на помощ“</w:t>
      </w:r>
      <w:r w:rsidRPr="008A796E">
        <w:rPr>
          <w:rFonts w:ascii="Times New Roman" w:hAnsi="Times New Roman"/>
          <w:sz w:val="24"/>
          <w:szCs w:val="24"/>
          <w:lang w:val="bg-BG"/>
        </w:rPr>
        <w:t xml:space="preserve"> </w:t>
      </w:r>
      <w:r w:rsidRPr="00E72253">
        <w:rPr>
          <w:rFonts w:ascii="Times New Roman" w:hAnsi="Times New Roman"/>
          <w:sz w:val="24"/>
          <w:szCs w:val="24"/>
          <w:lang w:val="bg-BG"/>
        </w:rPr>
        <w:t xml:space="preserve">съгласно </w:t>
      </w:r>
      <w:r>
        <w:rPr>
          <w:rFonts w:ascii="Times New Roman" w:hAnsi="Times New Roman"/>
          <w:sz w:val="24"/>
          <w:szCs w:val="24"/>
          <w:lang w:val="bg-BG"/>
        </w:rPr>
        <w:t xml:space="preserve">чл. 9 от </w:t>
      </w:r>
      <w:r w:rsidRPr="00E72253">
        <w:rPr>
          <w:rFonts w:ascii="Times New Roman" w:hAnsi="Times New Roman"/>
          <w:sz w:val="24"/>
          <w:szCs w:val="24"/>
          <w:lang w:val="bg-BG"/>
        </w:rPr>
        <w:t xml:space="preserve">Закона за държавните помощи </w:t>
      </w:r>
      <w:r>
        <w:rPr>
          <w:rFonts w:ascii="Times New Roman" w:hAnsi="Times New Roman"/>
          <w:sz w:val="24"/>
          <w:szCs w:val="24"/>
          <w:lang w:val="bg-BG"/>
        </w:rPr>
        <w:t xml:space="preserve">(ЗДП) </w:t>
      </w:r>
      <w:r w:rsidRPr="00E72253">
        <w:rPr>
          <w:rFonts w:ascii="Times New Roman" w:hAnsi="Times New Roman"/>
          <w:sz w:val="24"/>
          <w:szCs w:val="24"/>
          <w:lang w:val="bg-BG"/>
        </w:rPr>
        <w:t xml:space="preserve">е </w:t>
      </w:r>
      <w:r w:rsidRPr="007C44AF">
        <w:rPr>
          <w:rFonts w:ascii="Times New Roman" w:hAnsi="Times New Roman"/>
          <w:sz w:val="24"/>
          <w:szCs w:val="24"/>
          <w:lang w:val="bg-BG"/>
        </w:rPr>
        <w:t>лице, което предоставя или управлява, включително разработва държавна помощ или минимална помощ, освен когато в закон е предвидено друго</w:t>
      </w:r>
      <w:r>
        <w:rPr>
          <w:rFonts w:ascii="Times New Roman" w:hAnsi="Times New Roman"/>
          <w:sz w:val="24"/>
          <w:szCs w:val="24"/>
          <w:lang w:val="bg-BG"/>
        </w:rPr>
        <w:t xml:space="preserve">. </w:t>
      </w:r>
      <w:r w:rsidRPr="007C44AF">
        <w:rPr>
          <w:rFonts w:ascii="Times New Roman" w:hAnsi="Times New Roman"/>
          <w:sz w:val="24"/>
          <w:szCs w:val="24"/>
          <w:lang w:val="bg-BG"/>
        </w:rPr>
        <w:t>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w:t>
      </w:r>
      <w:r>
        <w:rPr>
          <w:rFonts w:ascii="Times New Roman" w:hAnsi="Times New Roman"/>
          <w:sz w:val="24"/>
          <w:szCs w:val="24"/>
          <w:lang w:val="bg-BG"/>
        </w:rPr>
        <w:t xml:space="preserve">. Съгласно чл. 9, ал. 5 от ЗДП </w:t>
      </w:r>
      <w:r w:rsidRPr="007C44AF">
        <w:rPr>
          <w:rFonts w:ascii="Times New Roman" w:hAnsi="Times New Roman"/>
          <w:sz w:val="24"/>
          <w:szCs w:val="24"/>
          <w:lang w:val="bg-BG"/>
        </w:rPr>
        <w:t xml:space="preserve">администраторът на помощ може да възложи част от функциите си по този закон на </w:t>
      </w:r>
      <w:proofErr w:type="spellStart"/>
      <w:r w:rsidRPr="007C44AF">
        <w:rPr>
          <w:rFonts w:ascii="Times New Roman" w:hAnsi="Times New Roman"/>
          <w:sz w:val="24"/>
          <w:szCs w:val="24"/>
          <w:lang w:val="bg-BG"/>
        </w:rPr>
        <w:t>публичноправна</w:t>
      </w:r>
      <w:proofErr w:type="spellEnd"/>
      <w:r w:rsidRPr="007C44AF">
        <w:rPr>
          <w:rFonts w:ascii="Times New Roman" w:hAnsi="Times New Roman"/>
          <w:sz w:val="24"/>
          <w:szCs w:val="24"/>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w:t>
      </w:r>
      <w:r>
        <w:rPr>
          <w:rFonts w:ascii="Times New Roman" w:hAnsi="Times New Roman"/>
          <w:sz w:val="24"/>
          <w:szCs w:val="24"/>
          <w:lang w:val="bg-BG"/>
        </w:rPr>
        <w:t xml:space="preserve">. </w:t>
      </w:r>
      <w:r w:rsidR="00D16943">
        <w:rPr>
          <w:rFonts w:ascii="Times New Roman" w:hAnsi="Times New Roman"/>
          <w:sz w:val="24"/>
          <w:szCs w:val="24"/>
          <w:lang w:val="bg-BG"/>
        </w:rPr>
        <w:t xml:space="preserve">Отговорностите на </w:t>
      </w:r>
      <w:r w:rsidR="00D16943">
        <w:rPr>
          <w:rFonts w:ascii="Times New Roman" w:hAnsi="Times New Roman"/>
          <w:sz w:val="24"/>
          <w:szCs w:val="24"/>
          <w:lang w:val="bg-BG"/>
        </w:rPr>
        <w:lastRenderedPageBreak/>
        <w:t xml:space="preserve">администратора на помощта се изпълняват съобразно обема на делегираните правомощия. </w:t>
      </w:r>
      <w:r>
        <w:rPr>
          <w:rFonts w:ascii="Times New Roman" w:hAnsi="Times New Roman"/>
          <w:sz w:val="24"/>
          <w:szCs w:val="24"/>
          <w:lang w:val="bg-BG"/>
        </w:rPr>
        <w:t xml:space="preserve">В тази връзка в случаите, в които държавната помощ се предоставя на съответния получател от общините бенефициенти, същите ще изпълняват отговорностите на администратори на основание чл. 9, ал. 5 от ЗДП. </w:t>
      </w:r>
    </w:p>
    <w:p w:rsidR="00732CFB" w:rsidRPr="00E13863" w:rsidRDefault="008A796E" w:rsidP="00580FF7">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В рамките на процедура </w:t>
      </w:r>
      <w:r w:rsidRPr="00E13863">
        <w:rPr>
          <w:rFonts w:ascii="Times New Roman" w:hAnsi="Times New Roman"/>
          <w:sz w:val="24"/>
          <w:szCs w:val="24"/>
          <w:lang w:val="bg-BG"/>
        </w:rPr>
        <w:t>BG16RFOP001-2.00</w:t>
      </w:r>
      <w:r w:rsidR="003D758F">
        <w:rPr>
          <w:rFonts w:ascii="Times New Roman" w:hAnsi="Times New Roman"/>
          <w:sz w:val="24"/>
          <w:szCs w:val="24"/>
          <w:lang w:val="bg-BG"/>
        </w:rPr>
        <w:t>3</w:t>
      </w:r>
      <w:r w:rsidRPr="00E13863">
        <w:rPr>
          <w:rFonts w:ascii="Times New Roman" w:hAnsi="Times New Roman"/>
          <w:sz w:val="24"/>
          <w:szCs w:val="24"/>
          <w:lang w:val="bg-BG"/>
        </w:rPr>
        <w:t xml:space="preserve"> ”Енергийна ефективност в периферните райони</w:t>
      </w:r>
      <w:r>
        <w:rPr>
          <w:rFonts w:ascii="Times New Roman" w:hAnsi="Times New Roman"/>
          <w:sz w:val="24"/>
          <w:szCs w:val="24"/>
          <w:lang w:val="bg-BG"/>
        </w:rPr>
        <w:t xml:space="preserve"> - </w:t>
      </w:r>
      <w:r w:rsidR="006B2CCF">
        <w:rPr>
          <w:rFonts w:ascii="Times New Roman" w:hAnsi="Times New Roman"/>
          <w:sz w:val="24"/>
          <w:szCs w:val="24"/>
          <w:lang w:val="bg-BG"/>
        </w:rPr>
        <w:t>3</w:t>
      </w:r>
      <w:r w:rsidRPr="00E13863">
        <w:rPr>
          <w:rFonts w:ascii="Times New Roman" w:hAnsi="Times New Roman"/>
          <w:sz w:val="24"/>
          <w:szCs w:val="24"/>
          <w:lang w:val="bg-BG"/>
        </w:rPr>
        <w:t xml:space="preserve">” </w:t>
      </w:r>
      <w:r>
        <w:rPr>
          <w:rFonts w:ascii="Times New Roman" w:hAnsi="Times New Roman"/>
          <w:sz w:val="24"/>
          <w:szCs w:val="24"/>
          <w:lang w:val="bg-BG"/>
        </w:rPr>
        <w:t>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„непомощ“), единствената друга възможна хипотеза е:</w:t>
      </w:r>
      <w:r w:rsidR="009818BF" w:rsidRPr="00E13863">
        <w:rPr>
          <w:rFonts w:ascii="Times New Roman" w:hAnsi="Times New Roman"/>
          <w:sz w:val="24"/>
          <w:szCs w:val="24"/>
          <w:lang w:val="bg-BG"/>
        </w:rPr>
        <w:t xml:space="preserve"> </w:t>
      </w:r>
    </w:p>
    <w:p w:rsidR="00732CFB" w:rsidRPr="00E13863" w:rsidRDefault="000E130A"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Финансирането представлява минимална помощ</w:t>
      </w:r>
      <w:r w:rsidRPr="00E13863">
        <w:rPr>
          <w:rFonts w:ascii="Times New Roman" w:hAnsi="Times New Roman"/>
          <w:sz w:val="24"/>
          <w:szCs w:val="24"/>
          <w:lang w:val="bg-BG"/>
        </w:rPr>
        <w:t xml:space="preserve"> – т.е. предоставя се финансиране в размер под определен минимален праг за даден период от време, за който се приема, че </w:t>
      </w:r>
      <w:r w:rsidR="008A796E">
        <w:rPr>
          <w:rFonts w:ascii="Times New Roman" w:hAnsi="Times New Roman"/>
          <w:sz w:val="24"/>
          <w:szCs w:val="24"/>
          <w:lang w:val="bg-BG"/>
        </w:rPr>
        <w:t xml:space="preserve">не представлява държавна помощ </w:t>
      </w:r>
      <w:r w:rsidRPr="00E13863">
        <w:rPr>
          <w:rFonts w:ascii="Times New Roman" w:hAnsi="Times New Roman"/>
          <w:sz w:val="24"/>
          <w:szCs w:val="24"/>
          <w:lang w:val="bg-BG"/>
        </w:rPr>
        <w:t xml:space="preserve">– правилото </w:t>
      </w:r>
      <w:proofErr w:type="spellStart"/>
      <w:r w:rsidRPr="00E13863">
        <w:rPr>
          <w:rFonts w:ascii="Times New Roman" w:hAnsi="Times New Roman"/>
          <w:sz w:val="24"/>
          <w:szCs w:val="24"/>
          <w:lang w:val="bg-BG"/>
        </w:rPr>
        <w:t>de</w:t>
      </w:r>
      <w:proofErr w:type="spellEnd"/>
      <w:r w:rsidRPr="00E13863">
        <w:rPr>
          <w:rFonts w:ascii="Times New Roman" w:hAnsi="Times New Roman"/>
          <w:sz w:val="24"/>
          <w:szCs w:val="24"/>
          <w:lang w:val="bg-BG"/>
        </w:rPr>
        <w:t xml:space="preserve"> </w:t>
      </w:r>
      <w:proofErr w:type="spellStart"/>
      <w:r w:rsidRPr="00E13863">
        <w:rPr>
          <w:rFonts w:ascii="Times New Roman" w:hAnsi="Times New Roman"/>
          <w:sz w:val="24"/>
          <w:szCs w:val="24"/>
          <w:lang w:val="bg-BG"/>
        </w:rPr>
        <w:t>minimis</w:t>
      </w:r>
      <w:proofErr w:type="spellEnd"/>
      <w:r w:rsidRPr="00E13863">
        <w:rPr>
          <w:rFonts w:ascii="Times New Roman" w:hAnsi="Times New Roman"/>
          <w:sz w:val="24"/>
          <w:szCs w:val="24"/>
          <w:lang w:val="bg-BG"/>
        </w:rPr>
        <w:t>. Съгласно Регламент ЕС 1407/2013 г. на Комисията</w:t>
      </w:r>
      <w:r w:rsidR="000048D3" w:rsidRPr="00E13863">
        <w:rPr>
          <w:rStyle w:val="FootnoteReference"/>
          <w:rFonts w:ascii="Times New Roman" w:hAnsi="Times New Roman"/>
          <w:sz w:val="24"/>
          <w:szCs w:val="24"/>
          <w:lang w:val="bg-BG"/>
        </w:rPr>
        <w:footnoteReference w:id="1"/>
      </w:r>
      <w:r w:rsidRPr="00E13863">
        <w:rPr>
          <w:rFonts w:ascii="Times New Roman" w:hAnsi="Times New Roman"/>
          <w:sz w:val="24"/>
          <w:szCs w:val="24"/>
          <w:lang w:val="bg-BG"/>
        </w:rPr>
        <w:t xml:space="preserve">, </w:t>
      </w:r>
      <w:r w:rsidR="008A796E" w:rsidRPr="008A796E">
        <w:rPr>
          <w:rFonts w:ascii="Times New Roman" w:hAnsi="Times New Roman"/>
          <w:sz w:val="24"/>
          <w:szCs w:val="24"/>
          <w:lang w:val="bg-BG"/>
        </w:rPr>
        <w:t xml:space="preserve">максималната стойност на помощта, предоставена за период от 3 години на едно и също предприятие (съгласно чл. 2, </w:t>
      </w:r>
      <w:proofErr w:type="spellStart"/>
      <w:r w:rsidR="008A796E" w:rsidRPr="008A796E">
        <w:rPr>
          <w:rFonts w:ascii="Times New Roman" w:hAnsi="Times New Roman"/>
          <w:sz w:val="24"/>
          <w:szCs w:val="24"/>
          <w:lang w:val="bg-BG"/>
        </w:rPr>
        <w:t>пар</w:t>
      </w:r>
      <w:proofErr w:type="spellEnd"/>
      <w:r w:rsidR="008A796E" w:rsidRPr="008A796E">
        <w:rPr>
          <w:rFonts w:ascii="Times New Roman" w:hAnsi="Times New Roman"/>
          <w:sz w:val="24"/>
          <w:szCs w:val="24"/>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rsidR="002028CA" w:rsidRPr="00E13863" w:rsidRDefault="002028CA" w:rsidP="002028CA">
      <w:pPr>
        <w:spacing w:before="120" w:line="360" w:lineRule="auto"/>
        <w:ind w:left="720"/>
        <w:jc w:val="both"/>
        <w:rPr>
          <w:rFonts w:ascii="Times New Roman" w:hAnsi="Times New Roman"/>
          <w:i/>
          <w:sz w:val="24"/>
          <w:szCs w:val="24"/>
          <w:lang w:val="bg-BG"/>
        </w:rPr>
      </w:pPr>
    </w:p>
    <w:p w:rsidR="008E52C2" w:rsidRPr="009B519C" w:rsidRDefault="00765652" w:rsidP="009B519C">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9B519C">
        <w:rPr>
          <w:rFonts w:ascii="Times New Roman" w:eastAsia="Times New Roman" w:hAnsi="Times New Roman" w:cs="Times New Roman"/>
          <w:color w:val="auto"/>
          <w:kern w:val="28"/>
          <w:sz w:val="24"/>
          <w:szCs w:val="24"/>
          <w:lang w:val="bg-BG"/>
        </w:rPr>
        <w:t xml:space="preserve">Етап I – </w:t>
      </w:r>
      <w:r w:rsidR="00E77096" w:rsidRPr="009B519C">
        <w:rPr>
          <w:rFonts w:ascii="Times New Roman" w:eastAsia="Times New Roman" w:hAnsi="Times New Roman" w:cs="Times New Roman"/>
          <w:color w:val="auto"/>
          <w:kern w:val="28"/>
          <w:sz w:val="24"/>
          <w:szCs w:val="24"/>
          <w:lang w:val="bg-BG"/>
        </w:rPr>
        <w:t>Проверка за хипотези на липса на държавна помощ</w:t>
      </w:r>
    </w:p>
    <w:p w:rsidR="00765652" w:rsidRPr="00B37BBE" w:rsidRDefault="00765652" w:rsidP="00AA41A5">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Този етап е изпълнен от УО на ОПРР, като мерките, които биха могли да съдържат индикации за държавна помощ са предварително дефинирани в Насоките за кандидатства</w:t>
      </w:r>
      <w:r w:rsidR="00580FF7" w:rsidRPr="00E13863">
        <w:rPr>
          <w:rFonts w:ascii="Times New Roman" w:hAnsi="Times New Roman"/>
          <w:sz w:val="24"/>
          <w:szCs w:val="24"/>
          <w:lang w:val="bg-BG"/>
        </w:rPr>
        <w:t>не</w:t>
      </w:r>
      <w:r w:rsidRPr="00E13863">
        <w:rPr>
          <w:rFonts w:ascii="Times New Roman" w:hAnsi="Times New Roman"/>
          <w:sz w:val="24"/>
          <w:szCs w:val="24"/>
          <w:lang w:val="bg-BG"/>
        </w:rPr>
        <w:t xml:space="preserve"> по ПО </w:t>
      </w:r>
      <w:r w:rsidR="002360F8" w:rsidRPr="00E13863">
        <w:rPr>
          <w:rFonts w:ascii="Times New Roman" w:hAnsi="Times New Roman"/>
          <w:sz w:val="24"/>
          <w:szCs w:val="24"/>
          <w:lang w:val="bg-BG"/>
        </w:rPr>
        <w:t>2</w:t>
      </w:r>
      <w:r w:rsidRPr="00E13863">
        <w:rPr>
          <w:rFonts w:ascii="Times New Roman" w:hAnsi="Times New Roman"/>
          <w:sz w:val="24"/>
          <w:szCs w:val="24"/>
          <w:lang w:val="bg-BG"/>
        </w:rPr>
        <w:t>.</w:t>
      </w:r>
      <w:r w:rsidR="002028CA" w:rsidRPr="00E13863">
        <w:rPr>
          <w:rFonts w:ascii="Times New Roman" w:hAnsi="Times New Roman"/>
          <w:sz w:val="24"/>
          <w:szCs w:val="24"/>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E13863">
        <w:rPr>
          <w:rFonts w:ascii="Times New Roman" w:hAnsi="Times New Roman"/>
          <w:sz w:val="24"/>
          <w:szCs w:val="24"/>
          <w:lang w:val="bg-BG"/>
        </w:rPr>
        <w:t>няма държавна помощ.</w:t>
      </w:r>
      <w:r w:rsidR="00F42E18" w:rsidRPr="00E13863">
        <w:rPr>
          <w:rFonts w:ascii="Times New Roman" w:hAnsi="Times New Roman"/>
          <w:sz w:val="24"/>
          <w:szCs w:val="24"/>
          <w:lang w:val="bg-BG"/>
        </w:rPr>
        <w:t xml:space="preserve"> </w:t>
      </w:r>
      <w:r w:rsidR="002028CA" w:rsidRPr="00E13863">
        <w:rPr>
          <w:rFonts w:ascii="Times New Roman" w:hAnsi="Times New Roman"/>
          <w:sz w:val="24"/>
          <w:szCs w:val="24"/>
          <w:lang w:val="bg-BG"/>
        </w:rPr>
        <w:t xml:space="preserve">По-долу са дадени контролни въпроси за </w:t>
      </w:r>
      <w:r w:rsidR="001C2332" w:rsidRPr="00E13863">
        <w:rPr>
          <w:rFonts w:ascii="Times New Roman" w:hAnsi="Times New Roman"/>
          <w:sz w:val="24"/>
          <w:szCs w:val="24"/>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E13863">
        <w:rPr>
          <w:rFonts w:ascii="Times New Roman" w:hAnsi="Times New Roman"/>
          <w:sz w:val="24"/>
          <w:szCs w:val="24"/>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E13863">
        <w:rPr>
          <w:rFonts w:ascii="Times New Roman" w:hAnsi="Times New Roman"/>
          <w:sz w:val="24"/>
          <w:szCs w:val="24"/>
          <w:lang w:val="bg-BG"/>
        </w:rPr>
        <w:t>, а критерий „</w:t>
      </w:r>
      <w:r w:rsidR="00553BC0" w:rsidRPr="00E13863">
        <w:rPr>
          <w:rFonts w:ascii="Times New Roman" w:hAnsi="Times New Roman"/>
          <w:b/>
          <w:sz w:val="24"/>
          <w:szCs w:val="24"/>
          <w:lang w:val="bg-BG"/>
        </w:rPr>
        <w:t xml:space="preserve">Проектното предложение е в съответствие с изискванията на приложимия режим на държавна </w:t>
      </w:r>
      <w:r w:rsidR="00553BC0" w:rsidRPr="00E13863">
        <w:rPr>
          <w:rFonts w:ascii="Times New Roman" w:hAnsi="Times New Roman"/>
          <w:b/>
          <w:sz w:val="24"/>
          <w:szCs w:val="24"/>
          <w:lang w:val="bg-BG"/>
        </w:rPr>
        <w:lastRenderedPageBreak/>
        <w:t>помощ</w:t>
      </w:r>
      <w:r w:rsidR="00553BC0" w:rsidRPr="00E13863">
        <w:rPr>
          <w:rFonts w:ascii="Times New Roman" w:hAnsi="Times New Roman"/>
          <w:sz w:val="24"/>
          <w:szCs w:val="24"/>
          <w:lang w:val="bg-BG"/>
        </w:rPr>
        <w:t>“ се оценява като „Неприложим“</w:t>
      </w:r>
      <w:r w:rsidR="00F42E18" w:rsidRPr="00E13863">
        <w:rPr>
          <w:rFonts w:ascii="Times New Roman" w:hAnsi="Times New Roman"/>
          <w:sz w:val="24"/>
          <w:szCs w:val="24"/>
          <w:lang w:val="bg-BG"/>
        </w:rPr>
        <w:t xml:space="preserve">. </w:t>
      </w:r>
      <w:r w:rsidR="001C2332" w:rsidRPr="00E13863">
        <w:rPr>
          <w:rFonts w:ascii="Times New Roman" w:hAnsi="Times New Roman"/>
          <w:sz w:val="24"/>
          <w:szCs w:val="24"/>
          <w:lang w:val="bg-BG"/>
        </w:rPr>
        <w:t>В противен случай</w:t>
      </w:r>
      <w:r w:rsidR="00F42E18" w:rsidRPr="00E13863">
        <w:rPr>
          <w:rFonts w:ascii="Times New Roman" w:hAnsi="Times New Roman"/>
          <w:sz w:val="24"/>
          <w:szCs w:val="24"/>
          <w:lang w:val="bg-BG"/>
        </w:rPr>
        <w:t xml:space="preserve"> следва да </w:t>
      </w:r>
      <w:r w:rsidR="001C2332" w:rsidRPr="00E13863">
        <w:rPr>
          <w:rFonts w:ascii="Times New Roman" w:hAnsi="Times New Roman"/>
          <w:sz w:val="24"/>
          <w:szCs w:val="24"/>
          <w:lang w:val="bg-BG"/>
        </w:rPr>
        <w:t xml:space="preserve">се </w:t>
      </w:r>
      <w:r w:rsidR="00F42E18" w:rsidRPr="00E13863">
        <w:rPr>
          <w:rFonts w:ascii="Times New Roman" w:hAnsi="Times New Roman"/>
          <w:sz w:val="24"/>
          <w:szCs w:val="24"/>
          <w:lang w:val="bg-BG"/>
        </w:rPr>
        <w:t>премине към Етап 2 от оценката за съответствие с правилата за държавни помощи по-долу.</w:t>
      </w:r>
      <w:r w:rsidR="00B37BBE" w:rsidRPr="003D758F">
        <w:rPr>
          <w:rFonts w:ascii="Times New Roman" w:hAnsi="Times New Roman"/>
          <w:sz w:val="24"/>
          <w:szCs w:val="24"/>
          <w:lang w:val="bg-BG"/>
        </w:rPr>
        <w:t xml:space="preserve"> </w:t>
      </w:r>
    </w:p>
    <w:p w:rsidR="00733F0A" w:rsidRPr="009B519C" w:rsidRDefault="00733F0A" w:rsidP="009B519C">
      <w:pPr>
        <w:pStyle w:val="Heading2"/>
        <w:numPr>
          <w:ilvl w:val="0"/>
          <w:numId w:val="75"/>
        </w:numPr>
        <w:spacing w:before="120" w:line="360" w:lineRule="auto"/>
        <w:rPr>
          <w:rFonts w:ascii="Times New Roman" w:hAnsi="Times New Roman" w:cs="Times New Roman"/>
          <w:i/>
          <w:color w:val="auto"/>
          <w:sz w:val="24"/>
          <w:szCs w:val="24"/>
          <w:lang w:val="bg-BG"/>
        </w:rPr>
      </w:pPr>
      <w:r w:rsidRPr="009B519C">
        <w:rPr>
          <w:rFonts w:ascii="Times New Roman" w:hAnsi="Times New Roman" w:cs="Times New Roman"/>
          <w:i/>
          <w:color w:val="auto"/>
          <w:sz w:val="24"/>
          <w:szCs w:val="24"/>
          <w:lang w:val="bg-BG"/>
        </w:rPr>
        <w:t>При интервенции върху многофамилни жилищни сгради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733F0A" w:rsidRPr="00200D35" w:rsidTr="00AA41A5">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706"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41"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516" w:type="pct"/>
            <w:tcBorders>
              <w:top w:val="single" w:sz="4" w:space="0" w:color="auto"/>
              <w:left w:val="single" w:sz="4" w:space="0" w:color="auto"/>
              <w:bottom w:val="single" w:sz="4" w:space="0" w:color="auto"/>
              <w:right w:val="single" w:sz="4" w:space="0" w:color="auto"/>
            </w:tcBorders>
          </w:tcPr>
          <w:p w:rsidR="00733F0A" w:rsidRPr="00E13863" w:rsidRDefault="00733F0A" w:rsidP="00AA41A5">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458842565"/>
        </w:sdtPr>
        <w:sdtEndPr>
          <w:rPr>
            <w:sz w:val="22"/>
            <w:szCs w:val="22"/>
          </w:rPr>
        </w:sdtEndPr>
        <w:sdtContent>
          <w:sdt>
            <w:sdtPr>
              <w:rPr>
                <w:rFonts w:ascii="Times New Roman" w:hAnsi="Times New Roman"/>
                <w:sz w:val="24"/>
                <w:szCs w:val="24"/>
                <w:lang w:val="bg-BG"/>
              </w:rPr>
              <w:id w:val="1924523328"/>
            </w:sdtPr>
            <w:sdtEndPr>
              <w:rPr>
                <w:sz w:val="22"/>
                <w:szCs w:val="22"/>
              </w:rPr>
            </w:sdtEndPr>
            <w:sdtContent>
              <w:tr w:rsidR="00733F0A" w:rsidRPr="00200D35" w:rsidTr="00AA41A5">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733F0A" w:rsidP="00BC3338">
                    <w:pPr>
                      <w:pStyle w:val="ListParagraph"/>
                      <w:widowControl w:val="0"/>
                      <w:numPr>
                        <w:ilvl w:val="1"/>
                        <w:numId w:val="6"/>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33F0A" w:rsidRPr="00E13863" w:rsidRDefault="00733F0A" w:rsidP="00AA41A5">
                    <w:pPr>
                      <w:jc w:val="both"/>
                      <w:rPr>
                        <w:rFonts w:ascii="Times New Roman" w:hAnsi="Times New Roman"/>
                        <w:sz w:val="24"/>
                        <w:szCs w:val="24"/>
                        <w:lang w:val="bg-BG"/>
                      </w:rPr>
                    </w:pPr>
                    <w:r w:rsidRPr="00E13863">
                      <w:rPr>
                        <w:rFonts w:ascii="Times New Roman" w:hAnsi="Times New Roman"/>
                        <w:sz w:val="24"/>
                        <w:szCs w:val="24"/>
                        <w:lang w:val="bg-BG"/>
                      </w:rPr>
                      <w:t>Собствениците на самостоятелни обекти (ССО) в сградите, обект на интервенция, не използват допустимите за финансиране обекти за извършване на стопанска дейност, включително, но не само: не ги отдават под наем или в тях не се извършва дейност от търговци и/или лица със свободни професии.</w:t>
                    </w:r>
                    <w:r w:rsidR="00553BC0" w:rsidRPr="00E13863">
                      <w:rPr>
                        <w:rFonts w:ascii="Times New Roman" w:hAnsi="Times New Roman"/>
                        <w:sz w:val="24"/>
                        <w:szCs w:val="24"/>
                        <w:lang w:val="bg-BG"/>
                      </w:rPr>
                      <w:t xml:space="preserve"> (Изискването важи и за общите части на сградите.)</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B37BBE" w:rsidRDefault="00B37BBE" w:rsidP="00B37BBE">
                    <w:pPr>
                      <w:spacing w:before="120" w:line="276" w:lineRule="auto"/>
                      <w:ind w:left="150"/>
                      <w:rPr>
                        <w:rFonts w:ascii="Times New Roman" w:hAnsi="Times New Roman"/>
                        <w:color w:val="000000"/>
                        <w:sz w:val="22"/>
                        <w:szCs w:val="22"/>
                        <w:lang w:val="bg-BG"/>
                      </w:rPr>
                    </w:pPr>
                    <w:r w:rsidRPr="00C4589F">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Pr>
                        <w:rStyle w:val="FootnoteReference"/>
                        <w:rFonts w:ascii="Times New Roman" w:hAnsi="Times New Roman"/>
                        <w:color w:val="000000"/>
                        <w:sz w:val="22"/>
                        <w:szCs w:val="22"/>
                        <w:lang w:val="bg-BG"/>
                      </w:rPr>
                      <w:footnoteReference w:id="2"/>
                    </w:r>
                  </w:p>
                  <w:p w:rsidR="00733F0A" w:rsidRPr="00E13863" w:rsidRDefault="0065239A" w:rsidP="00E13863">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Доклад</w:t>
                    </w:r>
                    <w:r w:rsidR="00BF7CB9">
                      <w:rPr>
                        <w:rFonts w:ascii="Times New Roman" w:hAnsi="Times New Roman"/>
                        <w:color w:val="000000"/>
                        <w:sz w:val="22"/>
                        <w:szCs w:val="22"/>
                        <w:lang w:val="bg-BG"/>
                      </w:rPr>
                      <w:t xml:space="preserve"> </w:t>
                    </w:r>
                    <w:r w:rsidR="00E13863" w:rsidRPr="00E13863">
                      <w:rPr>
                        <w:rFonts w:ascii="Times New Roman" w:hAnsi="Times New Roman"/>
                        <w:color w:val="000000"/>
                        <w:sz w:val="22"/>
                        <w:szCs w:val="22"/>
                        <w:lang w:val="bg-BG"/>
                      </w:rPr>
                      <w:t>от проверка на място</w:t>
                    </w:r>
                  </w:p>
                </w:tc>
              </w:tr>
            </w:sdtContent>
          </w:sdt>
        </w:sdtContent>
      </w:sdt>
    </w:tbl>
    <w:p w:rsidR="00733F0A" w:rsidRPr="00E13863" w:rsidRDefault="00553BC0" w:rsidP="009B519C">
      <w:pPr>
        <w:spacing w:before="120"/>
        <w:ind w:left="1134" w:hanging="1134"/>
        <w:jc w:val="both"/>
        <w:rPr>
          <w:rFonts w:ascii="Times New Roman" w:hAnsi="Times New Roman"/>
          <w:i/>
          <w:sz w:val="22"/>
          <w:szCs w:val="22"/>
          <w:lang w:val="bg-BG"/>
        </w:rPr>
      </w:pPr>
      <w:r w:rsidRPr="00E13863">
        <w:rPr>
          <w:rFonts w:ascii="Times New Roman" w:hAnsi="Times New Roman"/>
          <w:i/>
          <w:sz w:val="22"/>
          <w:szCs w:val="22"/>
          <w:u w:val="single"/>
          <w:lang w:val="bg-BG"/>
        </w:rPr>
        <w:t>Забележка</w:t>
      </w:r>
      <w:r w:rsidRPr="00E13863">
        <w:rPr>
          <w:rFonts w:ascii="Times New Roman" w:hAnsi="Times New Roman"/>
          <w:i/>
          <w:sz w:val="22"/>
          <w:szCs w:val="22"/>
          <w:lang w:val="bg-BG"/>
        </w:rPr>
        <w:t xml:space="preserve">: За справка по отношение на определянето на наличието на помощ в случай на интервенции в многофамилни жилищни сгради може да се използва </w:t>
      </w:r>
      <w:r w:rsidR="0065239A" w:rsidRPr="0065239A">
        <w:rPr>
          <w:rFonts w:ascii="Times New Roman" w:hAnsi="Times New Roman"/>
          <w:i/>
          <w:sz w:val="22"/>
          <w:szCs w:val="22"/>
          <w:lang w:val="bg-BG"/>
        </w:rPr>
        <w:t>Приложение О3 „Условия за предоставяне на минимални помощи при изпълнение на проекти за енергийна ефективност на многофамилни жилищни сгради по приоритетна ос 2 на ОПРР“</w:t>
      </w:r>
    </w:p>
    <w:p w:rsidR="00553BC0" w:rsidRPr="0065239A" w:rsidRDefault="00553BC0" w:rsidP="00733F0A">
      <w:pPr>
        <w:spacing w:before="120"/>
        <w:jc w:val="both"/>
        <w:rPr>
          <w:rFonts w:ascii="Times New Roman" w:hAnsi="Times New Roman"/>
          <w:i/>
          <w:sz w:val="22"/>
          <w:szCs w:val="22"/>
          <w:lang w:val="bg-BG"/>
        </w:rPr>
      </w:pPr>
    </w:p>
    <w:p w:rsidR="00622523" w:rsidRPr="00622523" w:rsidRDefault="00622523" w:rsidP="00580FF7">
      <w:pPr>
        <w:spacing w:before="120" w:line="360" w:lineRule="auto"/>
        <w:rPr>
          <w:rFonts w:ascii="Times New Roman" w:hAnsi="Times New Roman"/>
          <w:b/>
          <w:i/>
          <w:sz w:val="24"/>
          <w:szCs w:val="24"/>
          <w:lang w:val="bg-BG"/>
        </w:rPr>
      </w:pPr>
    </w:p>
    <w:p w:rsidR="00733F0A" w:rsidRPr="009B519C" w:rsidRDefault="00D362E1" w:rsidP="00D4434F">
      <w:pPr>
        <w:pStyle w:val="Heading2"/>
        <w:numPr>
          <w:ilvl w:val="0"/>
          <w:numId w:val="75"/>
        </w:numPr>
        <w:spacing w:before="120" w:line="360" w:lineRule="auto"/>
        <w:jc w:val="both"/>
        <w:rPr>
          <w:rFonts w:ascii="Times New Roman" w:hAnsi="Times New Roman" w:cs="Times New Roman"/>
          <w:i/>
          <w:color w:val="auto"/>
          <w:sz w:val="24"/>
          <w:szCs w:val="24"/>
          <w:lang w:val="bg-BG"/>
        </w:rPr>
      </w:pPr>
      <w:r w:rsidRPr="009B519C">
        <w:rPr>
          <w:rFonts w:ascii="Times New Roman" w:hAnsi="Times New Roman" w:cs="Times New Roman"/>
          <w:i/>
          <w:color w:val="auto"/>
          <w:sz w:val="24"/>
          <w:szCs w:val="24"/>
          <w:lang w:val="bg-BG"/>
        </w:rPr>
        <w:t>При интервенции върху административни сгради на държавната и общинската администрация</w:t>
      </w:r>
    </w:p>
    <w:p w:rsidR="009B519C" w:rsidRPr="00E72253" w:rsidRDefault="009B519C" w:rsidP="009B519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B519C" w:rsidRPr="00E72253" w:rsidRDefault="009B519C" w:rsidP="009B519C">
      <w:pPr>
        <w:pStyle w:val="ListParagraph"/>
        <w:numPr>
          <w:ilvl w:val="0"/>
          <w:numId w:val="60"/>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B519C" w:rsidRPr="00E72253" w:rsidRDefault="009B519C" w:rsidP="009B519C">
      <w:pPr>
        <w:pStyle w:val="ListParagraph"/>
        <w:numPr>
          <w:ilvl w:val="0"/>
          <w:numId w:val="60"/>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lastRenderedPageBreak/>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B519C" w:rsidRDefault="009B519C" w:rsidP="009B519C">
      <w:pPr>
        <w:pStyle w:val="ListParagraph"/>
        <w:numPr>
          <w:ilvl w:val="0"/>
          <w:numId w:val="60"/>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сградата е настанена съответната администрация – държавна или общинска.</w:t>
      </w:r>
    </w:p>
    <w:p w:rsidR="009B519C" w:rsidRDefault="009B519C" w:rsidP="009B519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w:t>
      </w:r>
      <w:r>
        <w:rPr>
          <w:rFonts w:ascii="Times New Roman" w:hAnsi="Times New Roman"/>
          <w:sz w:val="24"/>
          <w:szCs w:val="24"/>
          <w:lang w:val="bg-BG"/>
        </w:rPr>
        <w:t>Генериране на приходи е допустимо при наличие една от следните хипотези:</w:t>
      </w:r>
    </w:p>
    <w:p w:rsidR="009B519C" w:rsidRDefault="009B519C" w:rsidP="009B519C">
      <w:pPr>
        <w:numPr>
          <w:ilvl w:val="0"/>
          <w:numId w:val="73"/>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са в резултат на стопанска дейност, упражнявана от настанения в сградата публичен орган, която е </w:t>
      </w:r>
      <w:r w:rsidRPr="006D7C76">
        <w:rPr>
          <w:rFonts w:ascii="Times New Roman" w:hAnsi="Times New Roman"/>
          <w:b/>
          <w:sz w:val="24"/>
          <w:szCs w:val="24"/>
          <w:lang w:val="bg-BG"/>
        </w:rPr>
        <w:t>неделима</w:t>
      </w:r>
      <w:r>
        <w:rPr>
          <w:rFonts w:ascii="Times New Roman" w:hAnsi="Times New Roman"/>
          <w:sz w:val="24"/>
          <w:szCs w:val="24"/>
          <w:lang w:val="bg-BG"/>
        </w:rPr>
        <w:t xml:space="preserve"> от нестопанската (</w:t>
      </w:r>
      <w:r w:rsidRPr="00890BC4">
        <w:rPr>
          <w:rFonts w:ascii="Times New Roman" w:hAnsi="Times New Roman"/>
          <w:sz w:val="24"/>
          <w:szCs w:val="24"/>
          <w:lang w:val="bg-BG"/>
        </w:rPr>
        <w:t>не може да бъде отделена от упражняването на публични правомощия</w:t>
      </w:r>
      <w:r>
        <w:rPr>
          <w:rFonts w:ascii="Times New Roman" w:hAnsi="Times New Roman"/>
          <w:sz w:val="24"/>
          <w:szCs w:val="24"/>
          <w:lang w:val="bg-BG"/>
        </w:rPr>
        <w:t xml:space="preserve">). </w:t>
      </w:r>
    </w:p>
    <w:p w:rsidR="009B519C" w:rsidRDefault="009B519C" w:rsidP="009B519C">
      <w:pPr>
        <w:numPr>
          <w:ilvl w:val="0"/>
          <w:numId w:val="73"/>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са в резултат на стопанска дейност, упражнявана от настанения в сградата публичен орган, която е </w:t>
      </w:r>
      <w:r w:rsidRPr="006D7C76">
        <w:rPr>
          <w:rFonts w:ascii="Times New Roman" w:hAnsi="Times New Roman"/>
          <w:b/>
          <w:sz w:val="24"/>
          <w:szCs w:val="24"/>
          <w:lang w:val="bg-BG"/>
        </w:rPr>
        <w:t>спомагателна</w:t>
      </w:r>
      <w:r>
        <w:rPr>
          <w:rFonts w:ascii="Times New Roman" w:hAnsi="Times New Roman"/>
          <w:b/>
          <w:sz w:val="24"/>
          <w:szCs w:val="24"/>
          <w:lang w:val="bg-BG"/>
        </w:rPr>
        <w:t xml:space="preserve"> към основната,</w:t>
      </w:r>
      <w:r>
        <w:rPr>
          <w:rFonts w:ascii="Times New Roman" w:hAnsi="Times New Roman"/>
          <w:sz w:val="24"/>
          <w:szCs w:val="24"/>
          <w:lang w:val="bg-BG"/>
        </w:rPr>
        <w:t xml:space="preserve"> </w:t>
      </w:r>
      <w:r w:rsidRPr="006D7C76">
        <w:rPr>
          <w:rFonts w:ascii="Times New Roman" w:hAnsi="Times New Roman"/>
          <w:sz w:val="24"/>
          <w:szCs w:val="24"/>
          <w:lang w:val="bg-BG"/>
        </w:rPr>
        <w:t xml:space="preserve">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Използването на инфраструктурата за стопански цели може да се счита за спомагателно, когато </w:t>
      </w:r>
      <w:proofErr w:type="spellStart"/>
      <w:r w:rsidRPr="006D7C76">
        <w:rPr>
          <w:rFonts w:ascii="Times New Roman" w:hAnsi="Times New Roman"/>
          <w:sz w:val="24"/>
          <w:szCs w:val="24"/>
          <w:lang w:val="bg-BG"/>
        </w:rPr>
        <w:t>заделяният</w:t>
      </w:r>
      <w:proofErr w:type="spellEnd"/>
      <w:r w:rsidRPr="006D7C76">
        <w:rPr>
          <w:rFonts w:ascii="Times New Roman" w:hAnsi="Times New Roman"/>
          <w:sz w:val="24"/>
          <w:szCs w:val="24"/>
          <w:lang w:val="bg-BG"/>
        </w:rPr>
        <w:t xml:space="preserve"> всяка година капацитет за тази дейност не надхвърля 20 </w:t>
      </w:r>
      <w:r>
        <w:rPr>
          <w:rFonts w:ascii="Times New Roman" w:hAnsi="Times New Roman"/>
          <w:sz w:val="24"/>
          <w:szCs w:val="24"/>
          <w:lang w:val="bg-BG"/>
        </w:rPr>
        <w:t>%</w:t>
      </w:r>
      <w:r w:rsidRPr="006D7C76">
        <w:rPr>
          <w:rFonts w:ascii="Times New Roman" w:hAnsi="Times New Roman"/>
          <w:sz w:val="24"/>
          <w:szCs w:val="24"/>
          <w:lang w:val="bg-BG"/>
        </w:rPr>
        <w:t xml:space="preserve"> от общия годишен капацитет на инфраструктурата</w:t>
      </w:r>
      <w:r>
        <w:rPr>
          <w:rFonts w:ascii="Times New Roman" w:hAnsi="Times New Roman"/>
          <w:sz w:val="24"/>
          <w:szCs w:val="24"/>
          <w:lang w:val="bg-BG"/>
        </w:rPr>
        <w:t xml:space="preserve">. </w:t>
      </w:r>
    </w:p>
    <w:p w:rsidR="00D900DD" w:rsidRDefault="00D900DD" w:rsidP="009B519C">
      <w:pPr>
        <w:numPr>
          <w:ilvl w:val="0"/>
          <w:numId w:val="73"/>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са в резултат от отдаване под наем на части от сградата, които се използват за разполагане на обичайни съоръжения - </w:t>
      </w:r>
      <w:proofErr w:type="spellStart"/>
      <w:r>
        <w:rPr>
          <w:rFonts w:ascii="Times New Roman" w:hAnsi="Times New Roman"/>
          <w:sz w:val="24"/>
          <w:szCs w:val="24"/>
          <w:lang w:val="bg-BG"/>
        </w:rPr>
        <w:t>дребномащабни</w:t>
      </w:r>
      <w:proofErr w:type="spellEnd"/>
      <w:r>
        <w:rPr>
          <w:rFonts w:ascii="Times New Roman" w:hAnsi="Times New Roman"/>
          <w:sz w:val="24"/>
          <w:szCs w:val="24"/>
          <w:lang w:val="bg-BG"/>
        </w:rPr>
        <w:t xml:space="preserve"> стопански обекти, които не могат да окажат ефект върху търговията </w:t>
      </w:r>
      <w:r w:rsidR="00D4434F">
        <w:rPr>
          <w:rFonts w:ascii="Times New Roman" w:hAnsi="Times New Roman"/>
          <w:sz w:val="24"/>
          <w:szCs w:val="24"/>
          <w:lang w:val="bg-BG"/>
        </w:rPr>
        <w:t>като</w:t>
      </w:r>
      <w:r>
        <w:rPr>
          <w:rFonts w:ascii="Times New Roman" w:hAnsi="Times New Roman"/>
          <w:sz w:val="24"/>
          <w:szCs w:val="24"/>
          <w:lang w:val="bg-BG"/>
        </w:rPr>
        <w:t xml:space="preserve"> заведения, магазини и т.н., чиято площ не надвишава 20% от общата разгърната площ на сградата.</w:t>
      </w:r>
    </w:p>
    <w:p w:rsidR="009B519C" w:rsidRPr="00E72253" w:rsidRDefault="009B519C" w:rsidP="009B519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lastRenderedPageBreak/>
        <w:t xml:space="preserve">Предназначението на сградата може да бъде установено от Акта за държавна или общинска собственост, а фактическото й ползване чрез проверка на място. Предназначението на сградата е запазено, в случай, че помещенията в нея се ползват за осъществяване на административни функции на публичен субект.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която трябва да бъде предоставена от бенефициента в случай, че се извършва стопанска дейност. </w:t>
      </w:r>
    </w:p>
    <w:p w:rsidR="009B519C" w:rsidRPr="00E72253" w:rsidRDefault="009B519C" w:rsidP="009B519C">
      <w:pPr>
        <w:spacing w:before="120" w:line="360" w:lineRule="auto"/>
        <w:jc w:val="both"/>
        <w:rPr>
          <w:rFonts w:ascii="Times New Roman" w:hAnsi="Times New Roman"/>
          <w:b/>
          <w:i/>
          <w:sz w:val="24"/>
          <w:szCs w:val="24"/>
          <w:lang w:val="bg-BG"/>
        </w:rPr>
      </w:pPr>
      <w:r w:rsidRPr="00E72253">
        <w:rPr>
          <w:rFonts w:ascii="Times New Roman" w:hAnsi="Times New Roman"/>
          <w:sz w:val="24"/>
          <w:szCs w:val="24"/>
          <w:lang w:val="bg-BG"/>
        </w:rPr>
        <w:t>Мерките не представляват държавна помощ ако сградата се ползва по предназначение  и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се оценява като „Неприложим“, ако са положителни отговорите на контролни</w:t>
      </w:r>
      <w:r>
        <w:rPr>
          <w:rFonts w:ascii="Times New Roman" w:hAnsi="Times New Roman"/>
          <w:sz w:val="24"/>
          <w:szCs w:val="24"/>
          <w:lang w:val="bg-BG"/>
        </w:rPr>
        <w:t>те</w:t>
      </w:r>
      <w:r w:rsidRPr="00E72253">
        <w:rPr>
          <w:rFonts w:ascii="Times New Roman" w:hAnsi="Times New Roman"/>
          <w:sz w:val="24"/>
          <w:szCs w:val="24"/>
          <w:lang w:val="bg-BG"/>
        </w:rPr>
        <w:t xml:space="preserve"> въпроси по-долу:</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9"/>
        <w:gridCol w:w="13"/>
        <w:gridCol w:w="5503"/>
        <w:gridCol w:w="553"/>
        <w:gridCol w:w="547"/>
        <w:gridCol w:w="2300"/>
      </w:tblGrid>
      <w:tr w:rsidR="009B519C" w:rsidRPr="00200D35" w:rsidTr="00D4434F">
        <w:trPr>
          <w:trHeight w:val="300"/>
        </w:trPr>
        <w:tc>
          <w:tcPr>
            <w:tcW w:w="2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914" w:type="pct"/>
            <w:gridSpan w:val="2"/>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92" w:type="pct"/>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289" w:type="pct"/>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216" w:type="pct"/>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80349666"/>
        </w:sdtPr>
        <w:sdtEndPr>
          <w:rPr>
            <w:color w:val="000000"/>
            <w:sz w:val="22"/>
            <w:szCs w:val="22"/>
          </w:rPr>
        </w:sdtEndPr>
        <w:sdtContent>
          <w:sdt>
            <w:sdtPr>
              <w:rPr>
                <w:rFonts w:ascii="Times New Roman" w:hAnsi="Times New Roman"/>
                <w:sz w:val="24"/>
                <w:szCs w:val="24"/>
                <w:lang w:val="bg-BG"/>
              </w:rPr>
              <w:id w:val="2005235183"/>
            </w:sdtPr>
            <w:sdtEndPr>
              <w:rPr>
                <w:color w:val="000000"/>
                <w:sz w:val="22"/>
                <w:szCs w:val="22"/>
              </w:rPr>
            </w:sdtEndPr>
            <w:sdtContent>
              <w:tr w:rsidR="009B519C" w:rsidRPr="00E72253" w:rsidTr="00D4434F">
                <w:trPr>
                  <w:trHeight w:val="300"/>
                </w:trPr>
                <w:tc>
                  <w:tcPr>
                    <w:tcW w:w="29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9B519C">
                    <w:pPr>
                      <w:pStyle w:val="ListParagraph"/>
                      <w:widowControl w:val="0"/>
                      <w:numPr>
                        <w:ilvl w:val="1"/>
                        <w:numId w:val="50"/>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91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B519C" w:rsidRPr="00E72253" w:rsidRDefault="009B519C" w:rsidP="00A845CC">
                    <w:pPr>
                      <w:jc w:val="both"/>
                      <w:rPr>
                        <w:rFonts w:ascii="Times New Roman" w:hAnsi="Times New Roman"/>
                        <w:sz w:val="24"/>
                        <w:szCs w:val="24"/>
                        <w:lang w:val="bg-BG"/>
                      </w:rPr>
                    </w:pPr>
                    <w:r w:rsidRPr="00E72253">
                      <w:rPr>
                        <w:rFonts w:ascii="Times New Roman" w:hAnsi="Times New Roman"/>
                        <w:sz w:val="24"/>
                        <w:szCs w:val="24"/>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B519C" w:rsidRPr="00E72253" w:rsidRDefault="009B519C" w:rsidP="00A845CC">
                    <w:pPr>
                      <w:jc w:val="both"/>
                      <w:rPr>
                        <w:rFonts w:ascii="Times New Roman" w:hAnsi="Times New Roman"/>
                        <w:sz w:val="24"/>
                        <w:szCs w:val="24"/>
                        <w:lang w:val="bg-BG"/>
                      </w:rPr>
                    </w:pPr>
                  </w:p>
                  <w:p w:rsidR="009B519C" w:rsidRPr="00E72253" w:rsidRDefault="009B519C" w:rsidP="00A845CC">
                    <w:pPr>
                      <w:jc w:val="both"/>
                      <w:rPr>
                        <w:rFonts w:ascii="Times New Roman" w:hAnsi="Times New Roman"/>
                        <w:i/>
                        <w:sz w:val="22"/>
                        <w:szCs w:val="22"/>
                        <w:lang w:val="bg-BG"/>
                      </w:rPr>
                    </w:pPr>
                    <w:r w:rsidRPr="00E72253">
                      <w:rPr>
                        <w:rFonts w:ascii="Times New Roman" w:hAnsi="Times New Roman"/>
                        <w:i/>
                        <w:sz w:val="22"/>
                        <w:szCs w:val="22"/>
                        <w:lang w:val="bg-BG"/>
                      </w:rPr>
                      <w:t>Отговорът е положителен, когато са изпълнени кумулативно следните условия:</w:t>
                    </w:r>
                  </w:p>
                  <w:p w:rsidR="009B519C" w:rsidRPr="00E72253" w:rsidRDefault="009B519C" w:rsidP="00A845CC">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B519C" w:rsidRPr="00E72253" w:rsidRDefault="009B519C" w:rsidP="00A845CC">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9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A845CC">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B519C" w:rsidRPr="00E72253" w:rsidRDefault="009B519C" w:rsidP="00A845CC">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216" w:type="pct"/>
                    <w:vMerge w:val="restart"/>
                    <w:tcBorders>
                      <w:top w:val="single" w:sz="4" w:space="0" w:color="auto"/>
                      <w:left w:val="single" w:sz="4" w:space="0" w:color="auto"/>
                      <w:right w:val="single" w:sz="4" w:space="0" w:color="auto"/>
                    </w:tcBorders>
                  </w:tcPr>
                  <w:p w:rsidR="009B519C" w:rsidRPr="00E72253" w:rsidRDefault="009B519C" w:rsidP="00A845CC">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 xml:space="preserve">Акт за публична собственост </w:t>
                    </w:r>
                  </w:p>
                  <w:p w:rsidR="009B519C" w:rsidRPr="00E72253" w:rsidRDefault="009B519C" w:rsidP="00A845CC">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E72253">
                      <w:rPr>
                        <w:rStyle w:val="FootnoteReference"/>
                        <w:rFonts w:ascii="Times New Roman" w:hAnsi="Times New Roman"/>
                        <w:color w:val="000000"/>
                        <w:sz w:val="22"/>
                        <w:szCs w:val="22"/>
                        <w:lang w:val="bg-BG"/>
                      </w:rPr>
                      <w:footnoteReference w:id="3"/>
                    </w:r>
                  </w:p>
                  <w:p w:rsidR="009B519C" w:rsidRPr="00E72253" w:rsidRDefault="009B519C" w:rsidP="00A845CC">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Доклад</w:t>
                    </w:r>
                    <w:r w:rsidRPr="00E72253">
                      <w:rPr>
                        <w:rFonts w:ascii="Times New Roman" w:hAnsi="Times New Roman"/>
                        <w:color w:val="000000"/>
                        <w:sz w:val="22"/>
                        <w:szCs w:val="22"/>
                        <w:lang w:val="bg-BG"/>
                      </w:rPr>
                      <w:t xml:space="preserve"> от проверка на място</w:t>
                    </w:r>
                  </w:p>
                  <w:p w:rsidR="009B519C" w:rsidRDefault="009B519C" w:rsidP="00A845CC">
                    <w:pPr>
                      <w:spacing w:before="120" w:line="276" w:lineRule="auto"/>
                      <w:ind w:left="150"/>
                      <w:jc w:val="both"/>
                      <w:rPr>
                        <w:rFonts w:ascii="Times New Roman" w:hAnsi="Times New Roman"/>
                        <w:color w:val="000000"/>
                        <w:sz w:val="22"/>
                        <w:szCs w:val="22"/>
                        <w:lang w:val="bg-BG"/>
                      </w:rPr>
                    </w:pPr>
                    <w:r>
                      <w:rPr>
                        <w:rFonts w:ascii="Times New Roman" w:hAnsi="Times New Roman"/>
                        <w:color w:val="000000"/>
                        <w:sz w:val="22"/>
                        <w:szCs w:val="22"/>
                        <w:lang w:val="bg-BG"/>
                      </w:rPr>
                      <w:t xml:space="preserve">Раздел 11 от формуляра за кандидатстване, поле „Описание на обектите на интервенция във връзка с определяне на приложимите </w:t>
                    </w:r>
                    <w:r>
                      <w:rPr>
                        <w:rFonts w:ascii="Times New Roman" w:hAnsi="Times New Roman"/>
                        <w:color w:val="000000"/>
                        <w:sz w:val="22"/>
                        <w:szCs w:val="22"/>
                        <w:lang w:val="bg-BG"/>
                      </w:rPr>
                      <w:lastRenderedPageBreak/>
                      <w:t>правила по държавни помощи“</w:t>
                    </w:r>
                  </w:p>
                  <w:p w:rsidR="009B519C" w:rsidRPr="00E72253" w:rsidRDefault="009B519C" w:rsidP="00A845CC">
                    <w:pPr>
                      <w:spacing w:before="120" w:line="276" w:lineRule="auto"/>
                      <w:ind w:left="150"/>
                      <w:jc w:val="both"/>
                      <w:rPr>
                        <w:rFonts w:ascii="Times New Roman" w:hAnsi="Times New Roman"/>
                        <w:color w:val="000000"/>
                        <w:sz w:val="22"/>
                        <w:szCs w:val="22"/>
                        <w:lang w:val="bg-BG"/>
                      </w:rPr>
                    </w:pPr>
                  </w:p>
                </w:tc>
              </w:tr>
            </w:sdtContent>
          </w:sdt>
        </w:sdtContent>
      </w:sdt>
      <w:tr w:rsidR="009B519C" w:rsidRPr="00E72253" w:rsidTr="00D4434F">
        <w:trPr>
          <w:trHeight w:val="300"/>
        </w:trPr>
        <w:tc>
          <w:tcPr>
            <w:tcW w:w="297"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9B519C">
            <w:pPr>
              <w:pStyle w:val="ListParagraph"/>
              <w:widowControl w:val="0"/>
              <w:numPr>
                <w:ilvl w:val="1"/>
                <w:numId w:val="50"/>
              </w:numPr>
              <w:autoSpaceDE w:val="0"/>
              <w:autoSpaceDN w:val="0"/>
              <w:adjustRightInd w:val="0"/>
              <w:spacing w:before="120" w:line="360" w:lineRule="auto"/>
              <w:contextualSpacing w:val="0"/>
              <w:rPr>
                <w:rFonts w:ascii="Times New Roman" w:hAnsi="Times New Roman"/>
                <w:sz w:val="24"/>
                <w:szCs w:val="24"/>
                <w:lang w:val="bg-BG"/>
              </w:rPr>
            </w:pPr>
          </w:p>
        </w:tc>
        <w:tc>
          <w:tcPr>
            <w:tcW w:w="29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A845CC">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Бенефициентът не реализира приходи от стопанска дейност от сградата </w:t>
            </w:r>
          </w:p>
          <w:p w:rsidR="009B519C" w:rsidRPr="00E72253" w:rsidRDefault="009B519C" w:rsidP="00A845CC">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или </w:t>
            </w:r>
          </w:p>
          <w:p w:rsidR="00D900DD" w:rsidRDefault="009B519C" w:rsidP="00A845CC">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реализира приходи от стопанска дейност, тази дейност е </w:t>
            </w:r>
            <w:r>
              <w:rPr>
                <w:rFonts w:ascii="Times New Roman" w:hAnsi="Times New Roman"/>
                <w:sz w:val="24"/>
                <w:szCs w:val="24"/>
                <w:lang w:val="bg-BG"/>
              </w:rPr>
              <w:t xml:space="preserve">неделима </w:t>
            </w:r>
            <w:r w:rsidR="00D900DD">
              <w:rPr>
                <w:rFonts w:ascii="Times New Roman" w:hAnsi="Times New Roman"/>
                <w:sz w:val="24"/>
                <w:szCs w:val="24"/>
                <w:lang w:val="bg-BG"/>
              </w:rPr>
              <w:t xml:space="preserve">от стопанската или спомагателна </w:t>
            </w:r>
          </w:p>
          <w:p w:rsidR="00D900DD" w:rsidRDefault="00D900DD" w:rsidP="00A845CC">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lastRenderedPageBreak/>
              <w:t>или</w:t>
            </w:r>
          </w:p>
          <w:p w:rsidR="009B519C" w:rsidRDefault="00D900DD" w:rsidP="00A845CC">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t>в помещенията, ползвани за стопанска дейност са разположени обичайни съоръжения (</w:t>
            </w:r>
            <w:proofErr w:type="spellStart"/>
            <w:r>
              <w:rPr>
                <w:rFonts w:ascii="Times New Roman" w:hAnsi="Times New Roman"/>
                <w:sz w:val="24"/>
                <w:szCs w:val="24"/>
                <w:lang w:val="bg-BG"/>
              </w:rPr>
              <w:t>дребномащабни</w:t>
            </w:r>
            <w:proofErr w:type="spellEnd"/>
            <w:r>
              <w:rPr>
                <w:rFonts w:ascii="Times New Roman" w:hAnsi="Times New Roman"/>
                <w:sz w:val="24"/>
                <w:szCs w:val="24"/>
                <w:lang w:val="bg-BG"/>
              </w:rPr>
              <w:t xml:space="preserve"> стопански обекти, които не могат да окажат ефект върху търговията)</w:t>
            </w:r>
          </w:p>
          <w:p w:rsidR="009B519C" w:rsidRDefault="009B519C" w:rsidP="00A845CC">
            <w:pPr>
              <w:autoSpaceDE w:val="0"/>
              <w:autoSpaceDN w:val="0"/>
              <w:adjustRightInd w:val="0"/>
              <w:spacing w:before="120" w:line="276" w:lineRule="auto"/>
              <w:jc w:val="both"/>
              <w:rPr>
                <w:rFonts w:ascii="Times New Roman" w:hAnsi="Times New Roman"/>
                <w:i/>
                <w:sz w:val="22"/>
                <w:szCs w:val="22"/>
                <w:lang w:val="bg-BG"/>
              </w:rPr>
            </w:pPr>
            <w:r>
              <w:rPr>
                <w:rFonts w:ascii="Times New Roman" w:hAnsi="Times New Roman"/>
                <w:i/>
                <w:sz w:val="22"/>
                <w:szCs w:val="22"/>
                <w:lang w:val="bg-BG"/>
              </w:rPr>
              <w:t>Трябва да е налице едновременно изпълнение на следните условия</w:t>
            </w:r>
            <w:r w:rsidRPr="00350059">
              <w:rPr>
                <w:rFonts w:ascii="Times New Roman" w:hAnsi="Times New Roman"/>
                <w:i/>
                <w:sz w:val="22"/>
                <w:szCs w:val="22"/>
                <w:lang w:val="bg-BG"/>
              </w:rPr>
              <w:t>:</w:t>
            </w:r>
          </w:p>
          <w:p w:rsidR="009B519C" w:rsidRPr="00350059" w:rsidRDefault="009B519C" w:rsidP="009B519C">
            <w:pPr>
              <w:numPr>
                <w:ilvl w:val="0"/>
                <w:numId w:val="74"/>
              </w:numPr>
              <w:autoSpaceDE w:val="0"/>
              <w:autoSpaceDN w:val="0"/>
              <w:adjustRightInd w:val="0"/>
              <w:spacing w:before="120" w:line="276" w:lineRule="auto"/>
              <w:ind w:left="4" w:firstLine="0"/>
              <w:jc w:val="both"/>
              <w:rPr>
                <w:rFonts w:ascii="Times New Roman" w:hAnsi="Times New Roman"/>
                <w:i/>
                <w:sz w:val="22"/>
                <w:szCs w:val="22"/>
                <w:lang w:val="bg-BG"/>
              </w:rPr>
            </w:pPr>
            <w:r>
              <w:rPr>
                <w:rFonts w:ascii="Times New Roman" w:hAnsi="Times New Roman"/>
                <w:i/>
                <w:sz w:val="22"/>
                <w:szCs w:val="22"/>
                <w:lang w:val="bg-BG"/>
              </w:rPr>
              <w:t>Във формуляра за кандидатстване е обосновано, че стопанската дейност е неделима или спомагателна стопанска дейност</w:t>
            </w:r>
            <w:r w:rsidR="00D900DD">
              <w:rPr>
                <w:rFonts w:ascii="Times New Roman" w:hAnsi="Times New Roman"/>
                <w:i/>
                <w:sz w:val="22"/>
                <w:szCs w:val="22"/>
                <w:lang w:val="bg-BG"/>
              </w:rPr>
              <w:t xml:space="preserve"> или в помещенията с</w:t>
            </w:r>
            <w:r w:rsidR="00D4434F">
              <w:rPr>
                <w:rFonts w:ascii="Times New Roman" w:hAnsi="Times New Roman"/>
                <w:i/>
                <w:sz w:val="22"/>
                <w:szCs w:val="22"/>
                <w:lang w:val="bg-BG"/>
              </w:rPr>
              <w:t xml:space="preserve">а разположени </w:t>
            </w:r>
            <w:proofErr w:type="spellStart"/>
            <w:r w:rsidR="00D4434F">
              <w:rPr>
                <w:rFonts w:ascii="Times New Roman" w:hAnsi="Times New Roman"/>
                <w:i/>
                <w:sz w:val="22"/>
                <w:szCs w:val="22"/>
                <w:lang w:val="bg-BG"/>
              </w:rPr>
              <w:t>дребномащабни</w:t>
            </w:r>
            <w:proofErr w:type="spellEnd"/>
            <w:r w:rsidR="00D4434F">
              <w:rPr>
                <w:rFonts w:ascii="Times New Roman" w:hAnsi="Times New Roman"/>
                <w:i/>
                <w:sz w:val="22"/>
                <w:szCs w:val="22"/>
                <w:lang w:val="bg-BG"/>
              </w:rPr>
              <w:t xml:space="preserve"> стопански обекти</w:t>
            </w:r>
            <w:r>
              <w:rPr>
                <w:rFonts w:ascii="Times New Roman" w:hAnsi="Times New Roman"/>
                <w:i/>
                <w:sz w:val="22"/>
                <w:szCs w:val="22"/>
                <w:lang w:val="bg-BG"/>
              </w:rPr>
              <w:t>;</w:t>
            </w:r>
          </w:p>
          <w:p w:rsidR="009B519C" w:rsidRPr="00350059" w:rsidRDefault="009B519C" w:rsidP="009B519C">
            <w:pPr>
              <w:numPr>
                <w:ilvl w:val="0"/>
                <w:numId w:val="74"/>
              </w:numPr>
              <w:autoSpaceDE w:val="0"/>
              <w:autoSpaceDN w:val="0"/>
              <w:adjustRightInd w:val="0"/>
              <w:spacing w:before="120" w:line="276" w:lineRule="auto"/>
              <w:ind w:left="4" w:firstLine="0"/>
              <w:jc w:val="both"/>
              <w:rPr>
                <w:rFonts w:ascii="Times New Roman" w:hAnsi="Times New Roman"/>
                <w:i/>
                <w:sz w:val="22"/>
                <w:szCs w:val="22"/>
                <w:lang w:val="bg-BG"/>
              </w:rPr>
            </w:pPr>
            <w:r>
              <w:rPr>
                <w:rFonts w:ascii="Times New Roman" w:hAnsi="Times New Roman"/>
                <w:i/>
                <w:sz w:val="22"/>
                <w:szCs w:val="22"/>
                <w:lang w:val="bg-BG"/>
              </w:rPr>
              <w:t>Общата площ на помещенията, ползвани за стопански цели, не надхвърля 20% от общата използваема застроена площ на сградата.</w:t>
            </w:r>
          </w:p>
          <w:p w:rsidR="009B519C" w:rsidRPr="00E72253" w:rsidRDefault="009B519C" w:rsidP="00A845CC">
            <w:pPr>
              <w:jc w:val="both"/>
              <w:rPr>
                <w:rFonts w:ascii="Times New Roman" w:hAnsi="Times New Roman"/>
                <w:sz w:val="24"/>
                <w:szCs w:val="24"/>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A845CC">
            <w:pPr>
              <w:spacing w:before="120" w:after="240" w:line="360" w:lineRule="auto"/>
              <w:rPr>
                <w:rFonts w:ascii="Times New Roman" w:hAnsi="Times New Roman"/>
                <w:sz w:val="24"/>
                <w:szCs w:val="24"/>
                <w:lang w:val="bg-BG"/>
              </w:rPr>
            </w:pPr>
          </w:p>
          <w:p w:rsidR="009B519C" w:rsidRPr="00E72253" w:rsidRDefault="009B519C" w:rsidP="00A845CC">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B519C" w:rsidRPr="00E72253" w:rsidRDefault="009B519C" w:rsidP="00A845CC">
            <w:pPr>
              <w:spacing w:before="120" w:after="240" w:line="360" w:lineRule="auto"/>
              <w:rPr>
                <w:rFonts w:ascii="Times New Roman" w:hAnsi="Times New Roman"/>
                <w:sz w:val="24"/>
                <w:szCs w:val="24"/>
                <w:lang w:val="bg-BG"/>
              </w:rPr>
            </w:pPr>
          </w:p>
          <w:p w:rsidR="009B519C" w:rsidRPr="00E72253" w:rsidRDefault="009B519C" w:rsidP="00A845CC">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216" w:type="pct"/>
            <w:vMerge/>
            <w:tcBorders>
              <w:left w:val="single" w:sz="4" w:space="0" w:color="auto"/>
              <w:bottom w:val="single" w:sz="4" w:space="0" w:color="auto"/>
              <w:right w:val="single" w:sz="4" w:space="0" w:color="auto"/>
            </w:tcBorders>
          </w:tcPr>
          <w:p w:rsidR="009B519C" w:rsidRPr="00E72253" w:rsidRDefault="009B519C" w:rsidP="00A845CC">
            <w:pPr>
              <w:spacing w:before="120" w:line="276" w:lineRule="auto"/>
              <w:ind w:left="150"/>
              <w:jc w:val="both"/>
              <w:rPr>
                <w:rFonts w:ascii="Times New Roman" w:hAnsi="Times New Roman"/>
                <w:color w:val="000000"/>
                <w:sz w:val="22"/>
                <w:szCs w:val="22"/>
                <w:lang w:val="bg-BG"/>
              </w:rPr>
            </w:pPr>
          </w:p>
        </w:tc>
      </w:tr>
    </w:tbl>
    <w:p w:rsidR="007C6FA9" w:rsidRPr="00E13863" w:rsidRDefault="007C6FA9" w:rsidP="00AA41A5">
      <w:pPr>
        <w:spacing w:before="120" w:line="360" w:lineRule="auto"/>
        <w:jc w:val="both"/>
        <w:rPr>
          <w:rFonts w:ascii="Times New Roman" w:hAnsi="Times New Roman"/>
          <w:b/>
          <w:i/>
          <w:sz w:val="24"/>
          <w:szCs w:val="24"/>
          <w:lang w:val="bg-BG"/>
        </w:rPr>
      </w:pPr>
    </w:p>
    <w:p w:rsidR="007C6FA9" w:rsidRPr="00D4434F" w:rsidRDefault="00B17E48" w:rsidP="00D4434F">
      <w:pPr>
        <w:pStyle w:val="Heading2"/>
        <w:numPr>
          <w:ilvl w:val="0"/>
          <w:numId w:val="75"/>
        </w:numPr>
        <w:spacing w:before="120" w:line="360" w:lineRule="auto"/>
        <w:jc w:val="both"/>
        <w:rPr>
          <w:rFonts w:ascii="Times New Roman" w:hAnsi="Times New Roman" w:cs="Times New Roman"/>
          <w:i/>
          <w:color w:val="auto"/>
          <w:sz w:val="24"/>
          <w:szCs w:val="24"/>
          <w:lang w:val="bg-BG"/>
        </w:rPr>
      </w:pPr>
      <w:r w:rsidRPr="00D4434F">
        <w:rPr>
          <w:rFonts w:ascii="Times New Roman" w:hAnsi="Times New Roman" w:cs="Times New Roman"/>
          <w:i/>
          <w:color w:val="auto"/>
          <w:sz w:val="24"/>
          <w:szCs w:val="24"/>
          <w:lang w:val="bg-BG"/>
        </w:rPr>
        <w:t>При интервенции върху публични общински сгради от културната инфраструктура</w:t>
      </w:r>
    </w:p>
    <w:p w:rsidR="0096249A" w:rsidRPr="003D758F" w:rsidRDefault="00F2056D" w:rsidP="00AA41A5">
      <w:pPr>
        <w:spacing w:before="120" w:line="360" w:lineRule="auto"/>
        <w:jc w:val="both"/>
        <w:rPr>
          <w:rFonts w:ascii="Times New Roman" w:hAnsi="Times New Roman"/>
          <w:sz w:val="24"/>
          <w:szCs w:val="24"/>
          <w:lang w:val="bg-BG"/>
        </w:rPr>
      </w:pPr>
      <w:r w:rsidRPr="00F2056D">
        <w:rPr>
          <w:rFonts w:ascii="Times New Roman" w:hAnsi="Times New Roman"/>
          <w:sz w:val="24"/>
          <w:szCs w:val="24"/>
          <w:lang w:val="bg-BG"/>
        </w:rPr>
        <w:t>Мерките не представляват държавна помощ ако общините не реализират приходи от сградите, обект на интервенция и ако настанените в сградите културни организации са с местен характер. Мерките не представляват държавна помощ и критерий „</w:t>
      </w:r>
      <w:r w:rsidRPr="00F2056D">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F2056D">
        <w:rPr>
          <w:rFonts w:ascii="Times New Roman" w:hAnsi="Times New Roman"/>
          <w:sz w:val="24"/>
          <w:szCs w:val="24"/>
          <w:lang w:val="bg-BG"/>
        </w:rPr>
        <w:t xml:space="preserve">“ се оценява като „Неприложим“, </w:t>
      </w:r>
      <w:r w:rsidR="008C6535">
        <w:rPr>
          <w:rFonts w:ascii="Times New Roman" w:hAnsi="Times New Roman"/>
          <w:sz w:val="24"/>
          <w:szCs w:val="24"/>
          <w:lang w:val="bg-BG"/>
        </w:rPr>
        <w:t>ако е положителен при положителен отговор на въпрос</w:t>
      </w:r>
      <w:r w:rsidR="009F43D0">
        <w:rPr>
          <w:rFonts w:ascii="Times New Roman" w:hAnsi="Times New Roman"/>
          <w:sz w:val="24"/>
          <w:szCs w:val="24"/>
          <w:lang w:val="bg-BG"/>
        </w:rPr>
        <w:t>и</w:t>
      </w:r>
      <w:r w:rsidR="008C6535">
        <w:rPr>
          <w:rFonts w:ascii="Times New Roman" w:hAnsi="Times New Roman"/>
          <w:sz w:val="24"/>
          <w:szCs w:val="24"/>
          <w:lang w:val="bg-BG"/>
        </w:rPr>
        <w:t xml:space="preserve"> № 1 </w:t>
      </w:r>
      <w:r w:rsidR="009F43D0">
        <w:rPr>
          <w:rFonts w:ascii="Times New Roman" w:hAnsi="Times New Roman"/>
          <w:sz w:val="24"/>
          <w:szCs w:val="24"/>
          <w:lang w:val="bg-BG"/>
        </w:rPr>
        <w:t xml:space="preserve">и 2 </w:t>
      </w:r>
      <w:r w:rsidR="008C6535">
        <w:rPr>
          <w:rFonts w:ascii="Times New Roman" w:hAnsi="Times New Roman"/>
          <w:sz w:val="24"/>
          <w:szCs w:val="24"/>
          <w:lang w:val="bg-BG"/>
        </w:rPr>
        <w:t xml:space="preserve">от таблицата по-долу и положителен отговор на поне един от въпроси № </w:t>
      </w:r>
      <w:r w:rsidR="009F43D0">
        <w:rPr>
          <w:rFonts w:ascii="Times New Roman" w:hAnsi="Times New Roman"/>
          <w:sz w:val="24"/>
          <w:szCs w:val="24"/>
          <w:lang w:val="bg-BG"/>
        </w:rPr>
        <w:t>3</w:t>
      </w:r>
      <w:r w:rsidR="008C6535">
        <w:rPr>
          <w:rFonts w:ascii="Times New Roman" w:hAnsi="Times New Roman"/>
          <w:sz w:val="24"/>
          <w:szCs w:val="24"/>
          <w:lang w:val="bg-BG"/>
        </w:rPr>
        <w:t xml:space="preserve"> и </w:t>
      </w:r>
      <w:r w:rsidR="009F43D0">
        <w:rPr>
          <w:rFonts w:ascii="Times New Roman" w:hAnsi="Times New Roman"/>
          <w:sz w:val="24"/>
          <w:szCs w:val="24"/>
          <w:lang w:val="bg-BG"/>
        </w:rPr>
        <w:t>4</w:t>
      </w:r>
      <w:r w:rsidR="008C6535">
        <w:rPr>
          <w:rFonts w:ascii="Times New Roman" w:hAnsi="Times New Roman"/>
          <w:sz w:val="24"/>
          <w:szCs w:val="24"/>
          <w:lang w:val="bg-BG"/>
        </w:rPr>
        <w:t xml:space="preserve">. При положителен отговор на въпрос № </w:t>
      </w:r>
      <w:r w:rsidR="009F43D0">
        <w:rPr>
          <w:rFonts w:ascii="Times New Roman" w:hAnsi="Times New Roman"/>
          <w:sz w:val="24"/>
          <w:szCs w:val="24"/>
          <w:lang w:val="bg-BG"/>
        </w:rPr>
        <w:t>3</w:t>
      </w:r>
      <w:r w:rsidR="008C6535">
        <w:rPr>
          <w:rFonts w:ascii="Times New Roman" w:hAnsi="Times New Roman"/>
          <w:sz w:val="24"/>
          <w:szCs w:val="24"/>
          <w:lang w:val="bg-BG"/>
        </w:rPr>
        <w:t xml:space="preserve">, въпрос № </w:t>
      </w:r>
      <w:r w:rsidR="009F43D0">
        <w:rPr>
          <w:rFonts w:ascii="Times New Roman" w:hAnsi="Times New Roman"/>
          <w:sz w:val="24"/>
          <w:szCs w:val="24"/>
          <w:lang w:val="bg-BG"/>
        </w:rPr>
        <w:t>4</w:t>
      </w:r>
      <w:r w:rsidR="008C6535">
        <w:rPr>
          <w:rFonts w:ascii="Times New Roman" w:hAnsi="Times New Roman"/>
          <w:sz w:val="24"/>
          <w:szCs w:val="24"/>
          <w:lang w:val="bg-BG"/>
        </w:rPr>
        <w:t xml:space="preserve"> не се проверява. Въпроси № </w:t>
      </w:r>
      <w:r w:rsidR="009F43D0">
        <w:rPr>
          <w:rFonts w:ascii="Times New Roman" w:hAnsi="Times New Roman"/>
          <w:sz w:val="24"/>
          <w:szCs w:val="24"/>
          <w:lang w:val="bg-BG"/>
        </w:rPr>
        <w:t>3</w:t>
      </w:r>
      <w:r w:rsidR="008C6535">
        <w:rPr>
          <w:rFonts w:ascii="Times New Roman" w:hAnsi="Times New Roman"/>
          <w:sz w:val="24"/>
          <w:szCs w:val="24"/>
          <w:lang w:val="bg-BG"/>
        </w:rPr>
        <w:t xml:space="preserve"> и </w:t>
      </w:r>
      <w:r w:rsidR="009F43D0">
        <w:rPr>
          <w:rFonts w:ascii="Times New Roman" w:hAnsi="Times New Roman"/>
          <w:sz w:val="24"/>
          <w:szCs w:val="24"/>
          <w:lang w:val="bg-BG"/>
        </w:rPr>
        <w:t>4</w:t>
      </w:r>
      <w:r w:rsidR="008C6535">
        <w:rPr>
          <w:rFonts w:ascii="Times New Roman" w:hAnsi="Times New Roman"/>
          <w:sz w:val="24"/>
          <w:szCs w:val="24"/>
          <w:lang w:val="bg-BG"/>
        </w:rPr>
        <w:t xml:space="preserve"> не се проверяват и в случай на интервенции в библиотеки и читалища.</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
        <w:gridCol w:w="5099"/>
        <w:gridCol w:w="429"/>
        <w:gridCol w:w="548"/>
        <w:gridCol w:w="2626"/>
      </w:tblGrid>
      <w:tr w:rsidR="00ED7259" w:rsidRPr="00200D35" w:rsidTr="00ED725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754"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32"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96"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19"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ED7259" w:rsidRPr="00200D35"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E13863" w:rsidRDefault="00ED7259" w:rsidP="00B17E48">
            <w:pPr>
              <w:widowControl w:val="0"/>
              <w:numPr>
                <w:ilvl w:val="1"/>
                <w:numId w:val="52"/>
              </w:numPr>
              <w:autoSpaceDE w:val="0"/>
              <w:autoSpaceDN w:val="0"/>
              <w:adjustRightInd w:val="0"/>
              <w:spacing w:before="120" w:line="360" w:lineRule="auto"/>
              <w:jc w:val="both"/>
              <w:rPr>
                <w:rFonts w:ascii="Times New Roman" w:hAnsi="Times New Roman"/>
                <w:sz w:val="24"/>
                <w:szCs w:val="24"/>
                <w:lang w:val="bg-BG"/>
              </w:rPr>
            </w:pP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Default="00ED7259" w:rsidP="008C6535">
            <w:pPr>
              <w:spacing w:before="120"/>
              <w:rPr>
                <w:rFonts w:ascii="Times New Roman" w:hAnsi="Times New Roman"/>
                <w:sz w:val="24"/>
                <w:szCs w:val="24"/>
                <w:lang w:val="bg-BG"/>
              </w:rPr>
            </w:pPr>
            <w:r w:rsidRPr="00C4589F">
              <w:rPr>
                <w:rFonts w:ascii="Times New Roman" w:hAnsi="Times New Roman"/>
                <w:sz w:val="24"/>
                <w:szCs w:val="24"/>
                <w:lang w:val="bg-BG"/>
              </w:rPr>
              <w:t>Сград</w:t>
            </w:r>
            <w:r>
              <w:rPr>
                <w:rFonts w:ascii="Times New Roman" w:hAnsi="Times New Roman"/>
                <w:sz w:val="24"/>
                <w:szCs w:val="24"/>
                <w:lang w:val="bg-BG"/>
              </w:rPr>
              <w:t>а</w:t>
            </w:r>
            <w:r w:rsidRPr="00C4589F">
              <w:rPr>
                <w:rFonts w:ascii="Times New Roman" w:hAnsi="Times New Roman"/>
                <w:sz w:val="24"/>
                <w:szCs w:val="24"/>
                <w:lang w:val="bg-BG"/>
              </w:rPr>
              <w:t>т</w:t>
            </w:r>
            <w:r>
              <w:rPr>
                <w:rFonts w:ascii="Times New Roman" w:hAnsi="Times New Roman"/>
                <w:sz w:val="24"/>
                <w:szCs w:val="24"/>
                <w:lang w:val="bg-BG"/>
              </w:rPr>
              <w:t>а</w:t>
            </w:r>
            <w:r w:rsidRPr="00C4589F">
              <w:rPr>
                <w:rFonts w:ascii="Times New Roman" w:hAnsi="Times New Roman"/>
                <w:sz w:val="24"/>
                <w:szCs w:val="24"/>
                <w:lang w:val="bg-BG"/>
              </w:rPr>
              <w:t xml:space="preserve">, обект на интервенция, </w:t>
            </w:r>
            <w:r>
              <w:rPr>
                <w:rFonts w:ascii="Times New Roman" w:hAnsi="Times New Roman"/>
                <w:sz w:val="24"/>
                <w:szCs w:val="24"/>
                <w:lang w:val="bg-BG"/>
              </w:rPr>
              <w:t>е</w:t>
            </w:r>
            <w:r w:rsidRPr="00C4589F">
              <w:rPr>
                <w:rFonts w:ascii="Times New Roman" w:hAnsi="Times New Roman"/>
                <w:sz w:val="24"/>
                <w:szCs w:val="24"/>
                <w:lang w:val="bg-BG"/>
              </w:rPr>
              <w:t xml:space="preserve"> даден</w:t>
            </w:r>
            <w:r>
              <w:rPr>
                <w:rFonts w:ascii="Times New Roman" w:hAnsi="Times New Roman"/>
                <w:sz w:val="24"/>
                <w:szCs w:val="24"/>
                <w:lang w:val="bg-BG"/>
              </w:rPr>
              <w:t>а</w:t>
            </w:r>
            <w:r w:rsidRPr="00C4589F">
              <w:rPr>
                <w:rFonts w:ascii="Times New Roman" w:hAnsi="Times New Roman"/>
                <w:sz w:val="24"/>
                <w:szCs w:val="24"/>
                <w:lang w:val="bg-BG"/>
              </w:rPr>
              <w:t xml:space="preserve"> от общината </w:t>
            </w:r>
            <w:r w:rsidRPr="00F2056D">
              <w:rPr>
                <w:rFonts w:ascii="Times New Roman" w:hAnsi="Times New Roman"/>
                <w:b/>
                <w:sz w:val="24"/>
                <w:szCs w:val="24"/>
                <w:lang w:val="bg-BG"/>
              </w:rPr>
              <w:t>безвъзмездно</w:t>
            </w:r>
            <w:r w:rsidRPr="00C4589F">
              <w:rPr>
                <w:rFonts w:ascii="Times New Roman" w:hAnsi="Times New Roman"/>
                <w:sz w:val="24"/>
                <w:szCs w:val="24"/>
                <w:lang w:val="bg-BG"/>
              </w:rPr>
              <w:t xml:space="preserve"> за ползване от</w:t>
            </w:r>
            <w:r>
              <w:rPr>
                <w:rFonts w:ascii="Times New Roman" w:hAnsi="Times New Roman"/>
                <w:sz w:val="24"/>
                <w:szCs w:val="24"/>
                <w:lang w:val="bg-BG"/>
              </w:rPr>
              <w:t xml:space="preserve"> </w:t>
            </w:r>
            <w:r>
              <w:rPr>
                <w:rFonts w:ascii="Times New Roman" w:hAnsi="Times New Roman"/>
                <w:sz w:val="24"/>
                <w:szCs w:val="24"/>
                <w:lang w:val="bg-BG"/>
              </w:rPr>
              <w:lastRenderedPageBreak/>
              <w:t>общинска културна организация</w:t>
            </w:r>
          </w:p>
          <w:p w:rsidR="00ED7259" w:rsidRDefault="00ED7259" w:rsidP="00F2056D">
            <w:pPr>
              <w:jc w:val="both"/>
              <w:rPr>
                <w:rFonts w:ascii="Times New Roman" w:hAnsi="Times New Roman"/>
                <w:sz w:val="24"/>
                <w:szCs w:val="24"/>
                <w:lang w:val="bg-BG"/>
              </w:rPr>
            </w:pPr>
            <w:r>
              <w:rPr>
                <w:rFonts w:ascii="Times New Roman" w:hAnsi="Times New Roman"/>
                <w:sz w:val="24"/>
                <w:szCs w:val="24"/>
                <w:lang w:val="bg-BG"/>
              </w:rPr>
              <w:t>Общински културни организации могат да бъдат</w:t>
            </w:r>
          </w:p>
          <w:p w:rsidR="00ED7259" w:rsidRPr="00C4589F" w:rsidRDefault="00ED7259" w:rsidP="00C4589F">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Читалища</w:t>
            </w:r>
            <w:r>
              <w:rPr>
                <w:rFonts w:ascii="Times New Roman" w:hAnsi="Times New Roman"/>
                <w:sz w:val="24"/>
                <w:szCs w:val="24"/>
                <w:lang w:val="bg-BG"/>
              </w:rPr>
              <w:t xml:space="preserve"> по</w:t>
            </w:r>
            <w:r w:rsidRPr="00C4589F">
              <w:rPr>
                <w:rFonts w:ascii="Times New Roman" w:hAnsi="Times New Roman"/>
                <w:sz w:val="24"/>
                <w:szCs w:val="24"/>
                <w:lang w:val="bg-BG"/>
              </w:rPr>
              <w:t xml:space="preserve"> Закона за народните читалища. </w:t>
            </w:r>
          </w:p>
          <w:p w:rsidR="00ED7259" w:rsidRPr="00C4589F" w:rsidRDefault="00ED7259" w:rsidP="00C4589F">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Библиотеки</w:t>
            </w:r>
            <w:r>
              <w:rPr>
                <w:rFonts w:ascii="Times New Roman" w:hAnsi="Times New Roman"/>
                <w:sz w:val="24"/>
                <w:szCs w:val="24"/>
                <w:lang w:val="bg-BG"/>
              </w:rPr>
              <w:t xml:space="preserve"> съгласно Закона за обществените библиотеки</w:t>
            </w:r>
            <w:r w:rsidRPr="00C4589F">
              <w:rPr>
                <w:rFonts w:ascii="Times New Roman" w:hAnsi="Times New Roman"/>
                <w:sz w:val="24"/>
                <w:szCs w:val="24"/>
                <w:lang w:val="bg-BG"/>
              </w:rPr>
              <w:t>.</w:t>
            </w:r>
          </w:p>
          <w:p w:rsidR="00ED7259" w:rsidRPr="00C4589F" w:rsidRDefault="00ED7259" w:rsidP="00C4589F">
            <w:pPr>
              <w:pStyle w:val="ListParagraph"/>
              <w:numPr>
                <w:ilvl w:val="0"/>
                <w:numId w:val="62"/>
              </w:numPr>
              <w:ind w:left="15" w:firstLine="345"/>
              <w:jc w:val="both"/>
              <w:rPr>
                <w:rFonts w:ascii="Times New Roman" w:hAnsi="Times New Roman"/>
                <w:sz w:val="24"/>
                <w:szCs w:val="24"/>
                <w:lang w:val="bg-BG"/>
              </w:rPr>
            </w:pPr>
            <w:r>
              <w:rPr>
                <w:rFonts w:ascii="Times New Roman" w:hAnsi="Times New Roman"/>
                <w:sz w:val="24"/>
                <w:szCs w:val="24"/>
                <w:lang w:val="bg-BG"/>
              </w:rPr>
              <w:t>М</w:t>
            </w:r>
            <w:r w:rsidRPr="00C4589F">
              <w:rPr>
                <w:rFonts w:ascii="Times New Roman" w:hAnsi="Times New Roman"/>
                <w:sz w:val="24"/>
                <w:szCs w:val="24"/>
                <w:lang w:val="bg-BG"/>
              </w:rPr>
              <w:t>узеи съгласно чл. 27</w:t>
            </w:r>
            <w:r>
              <w:rPr>
                <w:rFonts w:ascii="Times New Roman" w:hAnsi="Times New Roman"/>
                <w:sz w:val="24"/>
                <w:szCs w:val="24"/>
                <w:lang w:val="bg-BG"/>
              </w:rPr>
              <w:t>, ал. 3 и 4</w:t>
            </w:r>
            <w:r w:rsidRPr="00C4589F">
              <w:rPr>
                <w:rFonts w:ascii="Times New Roman" w:hAnsi="Times New Roman"/>
                <w:sz w:val="24"/>
                <w:szCs w:val="24"/>
                <w:lang w:val="bg-BG"/>
              </w:rPr>
              <w:t xml:space="preserve"> от Закона за културното наследство</w:t>
            </w:r>
            <w:r>
              <w:rPr>
                <w:rFonts w:ascii="Times New Roman" w:hAnsi="Times New Roman"/>
                <w:sz w:val="24"/>
                <w:szCs w:val="24"/>
                <w:lang w:val="bg-BG"/>
              </w:rPr>
              <w:t xml:space="preserve"> (регионални музеи, финансирани от общината или общински музеи)</w:t>
            </w:r>
            <w:r w:rsidRPr="00C4589F">
              <w:rPr>
                <w:rFonts w:ascii="Times New Roman" w:hAnsi="Times New Roman"/>
                <w:sz w:val="24"/>
                <w:szCs w:val="24"/>
                <w:lang w:val="bg-BG"/>
              </w:rPr>
              <w:t xml:space="preserve">. </w:t>
            </w:r>
          </w:p>
          <w:p w:rsidR="00ED7259" w:rsidRPr="008C6535" w:rsidRDefault="00ED7259" w:rsidP="008C6535">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 xml:space="preserve">Културни институти, създадени съгласно чл. 4, ал. 1 от Закона за закрила и развитие на културата, чийто предмет на дейност е създаването, разпространението и опазването на културни ценности в областта на театъра, музиката, киното, </w:t>
            </w:r>
            <w:proofErr w:type="spellStart"/>
            <w:r w:rsidRPr="00C4589F">
              <w:rPr>
                <w:rFonts w:ascii="Times New Roman" w:hAnsi="Times New Roman"/>
                <w:sz w:val="24"/>
                <w:szCs w:val="24"/>
                <w:lang w:val="bg-BG"/>
              </w:rPr>
              <w:t>аудиовизията</w:t>
            </w:r>
            <w:proofErr w:type="spellEnd"/>
            <w:r w:rsidRPr="00C4589F">
              <w:rPr>
                <w:rFonts w:ascii="Times New Roman" w:hAnsi="Times New Roman"/>
                <w:sz w:val="24"/>
                <w:szCs w:val="24"/>
                <w:lang w:val="bg-BG"/>
              </w:rPr>
              <w:t>, литературата, художествения превод, танца, цирка, пластичните изкуства, архитектурата, дизайна, фолклора, включително опазването на културно-историческото наследство.</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E13863" w:rsidRDefault="00ED7259" w:rsidP="00B17E48">
            <w:pPr>
              <w:spacing w:before="120" w:line="360" w:lineRule="auto"/>
              <w:rPr>
                <w:rFonts w:ascii="Times New Roman" w:hAnsi="Times New Roman"/>
                <w:sz w:val="24"/>
                <w:szCs w:val="24"/>
                <w:lang w:val="bg-BG"/>
              </w:rPr>
            </w:pPr>
            <w:r w:rsidRPr="00CA5F81">
              <w:rPr>
                <w:rFonts w:ascii="Times New Roman" w:hAnsi="Times New Roman"/>
                <w:sz w:val="22"/>
                <w:lang w:val="bg-BG"/>
              </w:rPr>
              <w:lastRenderedPageBreak/>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3E507D">
              <w:rPr>
                <w:rFonts w:ascii="Times New Roman" w:hAnsi="Times New Roman"/>
                <w:sz w:val="22"/>
                <w:lang w:val="bg-BG"/>
              </w:rPr>
            </w:r>
            <w:r w:rsidR="003E50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E13863" w:rsidRDefault="00ED7259" w:rsidP="00B17E48">
            <w:pPr>
              <w:spacing w:before="120" w:line="360" w:lineRule="auto"/>
              <w:rPr>
                <w:rFonts w:ascii="Times New Roman" w:hAnsi="Times New Roman"/>
                <w:sz w:val="24"/>
                <w:szCs w:val="24"/>
                <w:lang w:val="bg-BG"/>
              </w:rPr>
            </w:pPr>
            <w:r w:rsidRPr="00CA5F81">
              <w:rPr>
                <w:rFonts w:ascii="Times New Roman" w:hAnsi="Times New Roman"/>
                <w:sz w:val="22"/>
                <w:lang w:val="bg-BG"/>
              </w:rPr>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3E507D">
              <w:rPr>
                <w:rFonts w:ascii="Times New Roman" w:hAnsi="Times New Roman"/>
                <w:sz w:val="22"/>
                <w:lang w:val="bg-BG"/>
              </w:rPr>
            </w:r>
            <w:r w:rsidR="003E50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Pr="000D5F85" w:rsidRDefault="00ED7259" w:rsidP="000D5F85">
            <w:pPr>
              <w:pStyle w:val="ListParagraph"/>
              <w:spacing w:before="120" w:line="276" w:lineRule="auto"/>
              <w:ind w:left="70"/>
              <w:rPr>
                <w:rFonts w:ascii="Times New Roman" w:hAnsi="Times New Roman"/>
                <w:color w:val="000000"/>
                <w:sz w:val="22"/>
                <w:szCs w:val="22"/>
                <w:lang w:val="bg-BG"/>
              </w:rPr>
            </w:pPr>
            <w:r w:rsidRPr="000D5F85">
              <w:rPr>
                <w:rFonts w:ascii="Times New Roman" w:hAnsi="Times New Roman"/>
                <w:color w:val="000000"/>
                <w:sz w:val="22"/>
                <w:lang w:val="bg-BG"/>
              </w:rPr>
              <w:t>Формуляр за кандидатстване</w:t>
            </w:r>
          </w:p>
          <w:p w:rsidR="00ED7259" w:rsidRDefault="00ED7259" w:rsidP="00D372FD">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lastRenderedPageBreak/>
              <w:t>Договор</w:t>
            </w:r>
            <w:r w:rsidRPr="003B6AE6">
              <w:rPr>
                <w:rFonts w:ascii="Times New Roman" w:hAnsi="Times New Roman"/>
                <w:color w:val="000000"/>
                <w:sz w:val="22"/>
                <w:szCs w:val="22"/>
                <w:lang w:val="bg-BG"/>
              </w:rPr>
              <w:t>/</w:t>
            </w:r>
            <w:r>
              <w:rPr>
                <w:rFonts w:ascii="Times New Roman" w:hAnsi="Times New Roman"/>
                <w:color w:val="000000"/>
                <w:sz w:val="22"/>
                <w:szCs w:val="22"/>
                <w:lang w:val="bg-BG"/>
              </w:rPr>
              <w:t>решение на Общински съвет</w:t>
            </w:r>
            <w:r w:rsidRPr="00CA5F81">
              <w:rPr>
                <w:rFonts w:ascii="Times New Roman" w:hAnsi="Times New Roman"/>
                <w:color w:val="000000"/>
                <w:sz w:val="22"/>
                <w:lang w:val="bg-BG"/>
              </w:rPr>
              <w:t xml:space="preserve"> за </w:t>
            </w:r>
            <w:r>
              <w:rPr>
                <w:rFonts w:ascii="Times New Roman" w:hAnsi="Times New Roman"/>
                <w:color w:val="000000"/>
                <w:sz w:val="22"/>
                <w:szCs w:val="22"/>
                <w:lang w:val="bg-BG"/>
              </w:rPr>
              <w:t>предоставяне за безвъзмездно ползване на сградата от читалище, библиотека, музей, културен институт (в т.ч. театър и др. по смисъла на Закона за закрила</w:t>
            </w:r>
            <w:r w:rsidRPr="00CA5F81">
              <w:rPr>
                <w:rFonts w:ascii="Times New Roman" w:hAnsi="Times New Roman"/>
                <w:color w:val="000000"/>
                <w:sz w:val="22"/>
                <w:lang w:val="bg-BG"/>
              </w:rPr>
              <w:t xml:space="preserve"> и </w:t>
            </w:r>
            <w:r>
              <w:rPr>
                <w:rFonts w:ascii="Times New Roman" w:hAnsi="Times New Roman"/>
                <w:color w:val="000000"/>
                <w:sz w:val="22"/>
                <w:szCs w:val="22"/>
                <w:lang w:val="bg-BG"/>
              </w:rPr>
              <w:t>развитие на културата)</w:t>
            </w:r>
            <w:r w:rsidRPr="003B6AE6">
              <w:rPr>
                <w:rFonts w:ascii="Times New Roman" w:hAnsi="Times New Roman"/>
                <w:color w:val="000000"/>
                <w:sz w:val="22"/>
                <w:szCs w:val="22"/>
                <w:lang w:val="bg-BG"/>
              </w:rPr>
              <w:t xml:space="preserve"> </w:t>
            </w:r>
            <w:r w:rsidRPr="000D5F85">
              <w:rPr>
                <w:rFonts w:ascii="Times New Roman" w:hAnsi="Times New Roman"/>
                <w:b/>
                <w:color w:val="000000"/>
                <w:sz w:val="22"/>
                <w:szCs w:val="22"/>
                <w:lang w:val="bg-BG"/>
              </w:rPr>
              <w:t>или</w:t>
            </w:r>
            <w:r>
              <w:rPr>
                <w:rFonts w:ascii="Times New Roman" w:hAnsi="Times New Roman"/>
                <w:color w:val="000000"/>
                <w:sz w:val="22"/>
                <w:szCs w:val="22"/>
                <w:lang w:val="bg-BG"/>
              </w:rPr>
              <w:t xml:space="preserve"> </w:t>
            </w:r>
          </w:p>
          <w:p w:rsidR="00ED7259" w:rsidRPr="00E13863" w:rsidRDefault="00ED7259" w:rsidP="00D372FD">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позоваване на закона, по който имота е отдаден за ползване (Закон за народните читалища, Закон за обществените библиотеки, Закон за опазване на културното наследство, Закон за закрила и развитие на културата).</w:t>
            </w:r>
          </w:p>
        </w:tc>
      </w:tr>
      <w:tr w:rsidR="00650B99" w:rsidRPr="00200D35"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Default="00650B99" w:rsidP="00ED7259">
            <w:pPr>
              <w:widowControl w:val="0"/>
              <w:autoSpaceDE w:val="0"/>
              <w:autoSpaceDN w:val="0"/>
              <w:adjustRightInd w:val="0"/>
              <w:spacing w:before="120" w:line="360" w:lineRule="auto"/>
              <w:ind w:left="284"/>
              <w:jc w:val="both"/>
              <w:rPr>
                <w:rFonts w:ascii="Times New Roman" w:hAnsi="Times New Roman"/>
                <w:sz w:val="24"/>
                <w:szCs w:val="24"/>
                <w:lang w:val="bg-BG"/>
              </w:rPr>
            </w:pPr>
            <w:r>
              <w:rPr>
                <w:rFonts w:ascii="Times New Roman" w:hAnsi="Times New Roman"/>
                <w:sz w:val="24"/>
                <w:szCs w:val="24"/>
                <w:lang w:val="bg-BG"/>
              </w:rPr>
              <w:lastRenderedPageBreak/>
              <w:t>2</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Default="00650B99" w:rsidP="00650B99">
            <w:pPr>
              <w:spacing w:before="120" w:after="120"/>
              <w:jc w:val="both"/>
              <w:rPr>
                <w:rFonts w:ascii="Times New Roman" w:hAnsi="Times New Roman"/>
                <w:sz w:val="24"/>
                <w:szCs w:val="24"/>
                <w:lang w:val="bg-BG"/>
              </w:rPr>
            </w:pPr>
            <w:r>
              <w:rPr>
                <w:rFonts w:ascii="Times New Roman" w:hAnsi="Times New Roman"/>
                <w:sz w:val="24"/>
                <w:szCs w:val="24"/>
                <w:lang w:val="bg-BG"/>
              </w:rPr>
              <w:t>Всички помещения на сградата се ползват от културната организация за обичайната й културна дейност, а в случай че някои помещения се ползват за друг вид стопанска дейност</w:t>
            </w:r>
            <w:r w:rsidR="002C6E98">
              <w:rPr>
                <w:rFonts w:ascii="Times New Roman" w:hAnsi="Times New Roman"/>
                <w:sz w:val="24"/>
                <w:szCs w:val="24"/>
                <w:lang w:val="bg-BG"/>
              </w:rPr>
              <w:t>, в тези помещения</w:t>
            </w:r>
            <w:r>
              <w:rPr>
                <w:rFonts w:ascii="Times New Roman" w:hAnsi="Times New Roman"/>
                <w:sz w:val="24"/>
                <w:szCs w:val="24"/>
                <w:lang w:val="bg-BG"/>
              </w:rPr>
              <w:t xml:space="preserve"> са разположени обичайни съоръжения (</w:t>
            </w:r>
            <w:proofErr w:type="spellStart"/>
            <w:r>
              <w:rPr>
                <w:rFonts w:ascii="Times New Roman" w:hAnsi="Times New Roman"/>
                <w:sz w:val="24"/>
                <w:szCs w:val="24"/>
                <w:lang w:val="bg-BG"/>
              </w:rPr>
              <w:t>дребномащабни</w:t>
            </w:r>
            <w:proofErr w:type="spellEnd"/>
            <w:r>
              <w:rPr>
                <w:rFonts w:ascii="Times New Roman" w:hAnsi="Times New Roman"/>
                <w:sz w:val="24"/>
                <w:szCs w:val="24"/>
                <w:lang w:val="bg-BG"/>
              </w:rPr>
              <w:t xml:space="preserve"> стопански обекти, които не могат да окажат ефект върху търговията</w:t>
            </w:r>
            <w:r w:rsidR="00714C55">
              <w:rPr>
                <w:rFonts w:ascii="Times New Roman" w:hAnsi="Times New Roman"/>
                <w:sz w:val="24"/>
                <w:szCs w:val="24"/>
                <w:lang w:val="bg-BG"/>
              </w:rPr>
              <w:t xml:space="preserve"> и не заемат повече от 20% от площта на сградата,</w:t>
            </w:r>
            <w:r w:rsidR="002C6E98">
              <w:rPr>
                <w:rFonts w:ascii="Times New Roman" w:hAnsi="Times New Roman"/>
                <w:sz w:val="24"/>
                <w:szCs w:val="24"/>
                <w:lang w:val="bg-BG"/>
              </w:rPr>
              <w:t>, напр. заведение, магазин</w:t>
            </w:r>
            <w:r>
              <w:rPr>
                <w:rFonts w:ascii="Times New Roman" w:hAnsi="Times New Roman"/>
                <w:sz w:val="24"/>
                <w:szCs w:val="24"/>
                <w:lang w:val="bg-BG"/>
              </w:rPr>
              <w:t>)</w:t>
            </w:r>
          </w:p>
          <w:p w:rsidR="00650B99" w:rsidRDefault="00650B99" w:rsidP="00650B99">
            <w:pPr>
              <w:spacing w:before="120" w:after="120"/>
              <w:jc w:val="both"/>
              <w:rPr>
                <w:rFonts w:ascii="Times New Roman" w:hAnsi="Times New Roman"/>
                <w:sz w:val="24"/>
                <w:szCs w:val="24"/>
                <w:lang w:val="bg-BG"/>
              </w:rPr>
            </w:pPr>
            <w:r>
              <w:rPr>
                <w:rFonts w:ascii="Times New Roman" w:hAnsi="Times New Roman"/>
                <w:sz w:val="24"/>
                <w:szCs w:val="24"/>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CA5F81" w:rsidRDefault="00650B99" w:rsidP="0086725E">
            <w:pPr>
              <w:spacing w:before="120" w:line="360" w:lineRule="auto"/>
              <w:rPr>
                <w:rFonts w:ascii="Times New Roman" w:hAnsi="Times New Roman"/>
                <w:sz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50B99" w:rsidRPr="00CA5F81" w:rsidRDefault="00650B99" w:rsidP="0086725E">
            <w:pPr>
              <w:spacing w:before="120" w:line="360" w:lineRule="auto"/>
              <w:rPr>
                <w:rFonts w:ascii="Times New Roman" w:hAnsi="Times New Roman"/>
                <w:sz w:val="22"/>
                <w:lang w:val="bg-BG"/>
              </w:rPr>
            </w:pPr>
          </w:p>
        </w:tc>
        <w:tc>
          <w:tcPr>
            <w:tcW w:w="1419" w:type="pct"/>
            <w:tcBorders>
              <w:top w:val="single" w:sz="4" w:space="0" w:color="auto"/>
              <w:left w:val="single" w:sz="4" w:space="0" w:color="auto"/>
              <w:bottom w:val="single" w:sz="4" w:space="0" w:color="auto"/>
              <w:right w:val="single" w:sz="4" w:space="0" w:color="auto"/>
            </w:tcBorders>
          </w:tcPr>
          <w:p w:rsidR="00650B99" w:rsidRDefault="002C6E98"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Формуляр за кандидатстване</w:t>
            </w:r>
          </w:p>
          <w:p w:rsidR="002C6E98" w:rsidRDefault="002C6E98" w:rsidP="008C6535">
            <w:pPr>
              <w:pStyle w:val="ListParagraph"/>
              <w:tabs>
                <w:tab w:val="left" w:pos="211"/>
              </w:tabs>
              <w:spacing w:before="120" w:line="276" w:lineRule="auto"/>
              <w:ind w:left="70"/>
              <w:rPr>
                <w:rFonts w:ascii="Times New Roman" w:hAnsi="Times New Roman"/>
                <w:color w:val="000000"/>
                <w:sz w:val="22"/>
                <w:szCs w:val="22"/>
                <w:lang w:val="bg-BG"/>
              </w:rPr>
            </w:pPr>
            <w:r>
              <w:rPr>
                <w:rFonts w:ascii="Times New Roman" w:hAnsi="Times New Roman"/>
                <w:color w:val="000000"/>
                <w:sz w:val="22"/>
                <w:lang w:val="bg-BG"/>
              </w:rPr>
              <w:t xml:space="preserve">Декларация </w:t>
            </w:r>
            <w:r w:rsidRPr="00C4589F">
              <w:rPr>
                <w:rFonts w:ascii="Times New Roman" w:hAnsi="Times New Roman"/>
                <w:color w:val="000000"/>
                <w:sz w:val="22"/>
                <w:szCs w:val="22"/>
                <w:lang w:val="bg-BG"/>
              </w:rPr>
              <w:t>от кмета на общината за извършена проверка за наличие на стопанска дейност в сградите-обекти на интервенция</w:t>
            </w:r>
            <w:r>
              <w:rPr>
                <w:rStyle w:val="FootnoteReference"/>
                <w:rFonts w:ascii="Times New Roman" w:hAnsi="Times New Roman"/>
                <w:color w:val="000000"/>
                <w:sz w:val="22"/>
                <w:szCs w:val="22"/>
                <w:lang w:val="bg-BG"/>
              </w:rPr>
              <w:footnoteReference w:id="4"/>
            </w:r>
          </w:p>
          <w:p w:rsidR="00714C55" w:rsidRDefault="00714C55"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Доклад от проверка на място</w:t>
            </w:r>
          </w:p>
        </w:tc>
      </w:tr>
      <w:tr w:rsidR="00340115" w:rsidRPr="00200D35"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Default="00650B99" w:rsidP="00ED7259">
            <w:pPr>
              <w:widowControl w:val="0"/>
              <w:autoSpaceDE w:val="0"/>
              <w:autoSpaceDN w:val="0"/>
              <w:adjustRightInd w:val="0"/>
              <w:spacing w:before="120" w:line="360" w:lineRule="auto"/>
              <w:ind w:left="284"/>
              <w:jc w:val="both"/>
              <w:rPr>
                <w:rFonts w:ascii="Times New Roman" w:hAnsi="Times New Roman"/>
                <w:sz w:val="24"/>
                <w:szCs w:val="24"/>
                <w:lang w:val="bg-BG"/>
              </w:rPr>
            </w:pPr>
            <w:r>
              <w:rPr>
                <w:rFonts w:ascii="Times New Roman" w:hAnsi="Times New Roman"/>
                <w:sz w:val="24"/>
                <w:szCs w:val="24"/>
                <w:lang w:val="bg-BG"/>
              </w:rPr>
              <w:t>3</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Default="008C6535" w:rsidP="008C6535">
            <w:pPr>
              <w:spacing w:before="120" w:after="120"/>
              <w:jc w:val="both"/>
              <w:rPr>
                <w:rFonts w:ascii="Times New Roman" w:hAnsi="Times New Roman"/>
                <w:sz w:val="24"/>
                <w:szCs w:val="24"/>
                <w:lang w:val="bg-BG"/>
              </w:rPr>
            </w:pPr>
            <w:r>
              <w:rPr>
                <w:rFonts w:ascii="Times New Roman" w:hAnsi="Times New Roman"/>
                <w:sz w:val="24"/>
                <w:szCs w:val="24"/>
                <w:lang w:val="bg-BG"/>
              </w:rPr>
              <w:t>О</w:t>
            </w:r>
            <w:r w:rsidRPr="008C6535">
              <w:rPr>
                <w:rFonts w:ascii="Times New Roman" w:hAnsi="Times New Roman"/>
                <w:sz w:val="24"/>
                <w:szCs w:val="24"/>
                <w:lang w:val="bg-BG"/>
              </w:rPr>
              <w:t>бщия</w:t>
            </w:r>
            <w:r>
              <w:rPr>
                <w:rFonts w:ascii="Times New Roman" w:hAnsi="Times New Roman"/>
                <w:sz w:val="24"/>
                <w:szCs w:val="24"/>
                <w:lang w:val="bg-BG"/>
              </w:rPr>
              <w:t>т</w:t>
            </w:r>
            <w:r w:rsidRPr="008C6535">
              <w:rPr>
                <w:rFonts w:ascii="Times New Roman" w:hAnsi="Times New Roman"/>
                <w:sz w:val="24"/>
                <w:szCs w:val="24"/>
                <w:lang w:val="bg-BG"/>
              </w:rPr>
              <w:t xml:space="preserve"> размер на годишните приходи от такси и други стопански дейности на културн</w:t>
            </w:r>
            <w:r>
              <w:rPr>
                <w:rFonts w:ascii="Times New Roman" w:hAnsi="Times New Roman"/>
                <w:sz w:val="24"/>
                <w:szCs w:val="24"/>
                <w:lang w:val="bg-BG"/>
              </w:rPr>
              <w:t>а</w:t>
            </w:r>
            <w:r w:rsidRPr="008C6535">
              <w:rPr>
                <w:rFonts w:ascii="Times New Roman" w:hAnsi="Times New Roman"/>
                <w:sz w:val="24"/>
                <w:szCs w:val="24"/>
                <w:lang w:val="bg-BG"/>
              </w:rPr>
              <w:t>т</w:t>
            </w:r>
            <w:r>
              <w:rPr>
                <w:rFonts w:ascii="Times New Roman" w:hAnsi="Times New Roman"/>
                <w:sz w:val="24"/>
                <w:szCs w:val="24"/>
                <w:lang w:val="bg-BG"/>
              </w:rPr>
              <w:t>а</w:t>
            </w:r>
            <w:r w:rsidRPr="008C6535">
              <w:rPr>
                <w:rFonts w:ascii="Times New Roman" w:hAnsi="Times New Roman"/>
                <w:sz w:val="24"/>
                <w:szCs w:val="24"/>
                <w:lang w:val="bg-BG"/>
              </w:rPr>
              <w:t xml:space="preserve"> организаци</w:t>
            </w:r>
            <w:r>
              <w:rPr>
                <w:rFonts w:ascii="Times New Roman" w:hAnsi="Times New Roman"/>
                <w:sz w:val="24"/>
                <w:szCs w:val="24"/>
                <w:lang w:val="bg-BG"/>
              </w:rPr>
              <w:t>я</w:t>
            </w:r>
            <w:r w:rsidRPr="008C6535">
              <w:rPr>
                <w:rFonts w:ascii="Times New Roman" w:hAnsi="Times New Roman"/>
                <w:sz w:val="24"/>
                <w:szCs w:val="24"/>
                <w:lang w:val="bg-BG"/>
              </w:rPr>
              <w:t xml:space="preserve"> не надвишава 20% от годишните разходи</w:t>
            </w:r>
            <w:r>
              <w:rPr>
                <w:rFonts w:ascii="Times New Roman" w:hAnsi="Times New Roman"/>
                <w:sz w:val="24"/>
                <w:szCs w:val="24"/>
                <w:lang w:val="bg-BG"/>
              </w:rPr>
              <w:t xml:space="preserve"> за дейността на организацията</w:t>
            </w:r>
            <w:r w:rsidR="002C6E98">
              <w:rPr>
                <w:rStyle w:val="FootnoteReference"/>
                <w:rFonts w:ascii="Times New Roman" w:hAnsi="Times New Roman"/>
                <w:sz w:val="24"/>
                <w:szCs w:val="24"/>
                <w:lang w:val="bg-BG"/>
              </w:rPr>
              <w:footnoteReference w:id="5"/>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Pr="00CA5F81" w:rsidRDefault="00340115" w:rsidP="0086725E">
            <w:pPr>
              <w:spacing w:before="120" w:line="360" w:lineRule="auto"/>
              <w:rPr>
                <w:rFonts w:ascii="Times New Roman" w:hAnsi="Times New Roman"/>
                <w:sz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340115" w:rsidRPr="00CA5F81" w:rsidRDefault="00340115" w:rsidP="0086725E">
            <w:pPr>
              <w:spacing w:before="120" w:line="360" w:lineRule="auto"/>
              <w:rPr>
                <w:rFonts w:ascii="Times New Roman" w:hAnsi="Times New Roman"/>
                <w:sz w:val="22"/>
                <w:lang w:val="bg-BG"/>
              </w:rPr>
            </w:pPr>
          </w:p>
        </w:tc>
        <w:tc>
          <w:tcPr>
            <w:tcW w:w="1419" w:type="pct"/>
            <w:tcBorders>
              <w:top w:val="single" w:sz="4" w:space="0" w:color="auto"/>
              <w:left w:val="single" w:sz="4" w:space="0" w:color="auto"/>
              <w:bottom w:val="single" w:sz="4" w:space="0" w:color="auto"/>
              <w:right w:val="single" w:sz="4" w:space="0" w:color="auto"/>
            </w:tcBorders>
          </w:tcPr>
          <w:p w:rsidR="008C6535" w:rsidRDefault="008C6535"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Формуляр за кандидатстване</w:t>
            </w:r>
          </w:p>
          <w:p w:rsidR="00340115" w:rsidRPr="000D5F85" w:rsidRDefault="008C6535"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 xml:space="preserve">Копие от годишен счетоводен отчет или отчет за приходите и разходите за съответната </w:t>
            </w:r>
            <w:r>
              <w:rPr>
                <w:rFonts w:ascii="Times New Roman" w:hAnsi="Times New Roman"/>
                <w:color w:val="000000"/>
                <w:sz w:val="22"/>
                <w:lang w:val="bg-BG"/>
              </w:rPr>
              <w:lastRenderedPageBreak/>
              <w:t>година</w:t>
            </w:r>
          </w:p>
        </w:tc>
      </w:tr>
      <w:tr w:rsidR="00ED7259" w:rsidRPr="00200D35"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E13863" w:rsidRDefault="00650B99" w:rsidP="00ED7259">
            <w:pPr>
              <w:widowControl w:val="0"/>
              <w:autoSpaceDE w:val="0"/>
              <w:autoSpaceDN w:val="0"/>
              <w:adjustRightInd w:val="0"/>
              <w:spacing w:before="120" w:line="360" w:lineRule="auto"/>
              <w:ind w:left="284"/>
              <w:jc w:val="both"/>
              <w:rPr>
                <w:rFonts w:ascii="Times New Roman" w:hAnsi="Times New Roman"/>
                <w:sz w:val="24"/>
                <w:szCs w:val="24"/>
                <w:lang w:val="bg-BG"/>
              </w:rPr>
            </w:pPr>
            <w:r>
              <w:rPr>
                <w:rFonts w:ascii="Times New Roman" w:hAnsi="Times New Roman"/>
                <w:sz w:val="24"/>
                <w:szCs w:val="24"/>
                <w:lang w:val="bg-BG"/>
              </w:rPr>
              <w:lastRenderedPageBreak/>
              <w:t>4</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Default="00ED7259" w:rsidP="008C6535">
            <w:pPr>
              <w:spacing w:before="120"/>
              <w:jc w:val="both"/>
              <w:rPr>
                <w:rFonts w:ascii="Times New Roman" w:hAnsi="Times New Roman"/>
                <w:sz w:val="24"/>
                <w:szCs w:val="24"/>
                <w:lang w:val="bg-BG"/>
              </w:rPr>
            </w:pPr>
            <w:r>
              <w:rPr>
                <w:rFonts w:ascii="Times New Roman" w:hAnsi="Times New Roman"/>
                <w:sz w:val="24"/>
                <w:szCs w:val="24"/>
                <w:lang w:val="bg-BG"/>
              </w:rPr>
              <w:t xml:space="preserve">Културната организация, настанена в сградата, обект на интервенция, извършва </w:t>
            </w:r>
            <w:r>
              <w:rPr>
                <w:rFonts w:ascii="Times New Roman" w:hAnsi="Times New Roman"/>
                <w:sz w:val="24"/>
                <w:lang w:val="bg-BG"/>
              </w:rPr>
              <w:t>дейности</w:t>
            </w:r>
            <w:r w:rsidRPr="003B6AE6">
              <w:rPr>
                <w:rFonts w:ascii="Times New Roman" w:hAnsi="Times New Roman"/>
                <w:sz w:val="24"/>
                <w:lang w:val="bg-BG"/>
              </w:rPr>
              <w:t xml:space="preserve"> изцяло на местно ниво</w:t>
            </w:r>
            <w:r>
              <w:rPr>
                <w:rFonts w:ascii="Times New Roman" w:hAnsi="Times New Roman"/>
                <w:sz w:val="24"/>
                <w:lang w:val="bg-BG"/>
              </w:rPr>
              <w:t>, поради което</w:t>
            </w:r>
            <w:r w:rsidRPr="003B6AE6">
              <w:rPr>
                <w:rFonts w:ascii="Times New Roman" w:hAnsi="Times New Roman"/>
                <w:sz w:val="24"/>
                <w:lang w:val="bg-BG"/>
              </w:rPr>
              <w:t xml:space="preserve"> не </w:t>
            </w:r>
            <w:r>
              <w:rPr>
                <w:rFonts w:ascii="Times New Roman" w:hAnsi="Times New Roman"/>
                <w:sz w:val="24"/>
                <w:lang w:val="bg-BG"/>
              </w:rPr>
              <w:t xml:space="preserve">се </w:t>
            </w:r>
            <w:r w:rsidRPr="003B6AE6">
              <w:rPr>
                <w:rFonts w:ascii="Times New Roman" w:hAnsi="Times New Roman"/>
                <w:sz w:val="24"/>
                <w:lang w:val="bg-BG"/>
              </w:rPr>
              <w:t>засяга търговията между държави членки</w:t>
            </w:r>
            <w:r>
              <w:rPr>
                <w:rStyle w:val="FootnoteReference"/>
                <w:rFonts w:ascii="Times New Roman" w:hAnsi="Times New Roman"/>
                <w:sz w:val="24"/>
              </w:rPr>
              <w:footnoteReference w:id="6"/>
            </w:r>
          </w:p>
          <w:p w:rsidR="00ED7259" w:rsidRDefault="00ED7259" w:rsidP="00343329">
            <w:pPr>
              <w:jc w:val="both"/>
              <w:rPr>
                <w:rFonts w:ascii="Times New Roman" w:hAnsi="Times New Roman"/>
                <w:sz w:val="24"/>
                <w:szCs w:val="24"/>
                <w:lang w:val="bg-BG"/>
              </w:rPr>
            </w:pPr>
          </w:p>
          <w:p w:rsidR="00ED7259" w:rsidRPr="00FD6D64" w:rsidRDefault="00ED7259" w:rsidP="00BA2CF1">
            <w:pPr>
              <w:spacing w:before="120"/>
              <w:jc w:val="both"/>
              <w:rPr>
                <w:rFonts w:ascii="Times New Roman" w:hAnsi="Times New Roman"/>
                <w:i/>
                <w:sz w:val="22"/>
                <w:szCs w:val="22"/>
                <w:lang w:val="bg-BG"/>
              </w:rPr>
            </w:pPr>
            <w:r w:rsidRPr="00FD6D64">
              <w:rPr>
                <w:rFonts w:ascii="Times New Roman" w:hAnsi="Times New Roman"/>
                <w:i/>
                <w:sz w:val="22"/>
                <w:szCs w:val="22"/>
                <w:lang w:val="bg-BG"/>
              </w:rPr>
              <w:t>Отговорът е положителен при кумулативно изпълнение на следните условия:</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капацитетът на сградите е ограничен</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ползвателите на услугите са предимно местни лица</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проявите, които се организират са с местен характер</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sz w:val="22"/>
                <w:szCs w:val="22"/>
                <w:lang w:val="bg-BG"/>
              </w:rPr>
            </w:pPr>
            <w:r w:rsidRPr="00FD6D64">
              <w:rPr>
                <w:rFonts w:ascii="Times New Roman" w:hAnsi="Times New Roman"/>
                <w:i/>
                <w:sz w:val="22"/>
                <w:szCs w:val="22"/>
                <w:lang w:val="bg-BG"/>
              </w:rPr>
              <w:t xml:space="preserve">предлагат се базови услуги и приходите от тях са на </w:t>
            </w:r>
            <w:proofErr w:type="spellStart"/>
            <w:r w:rsidRPr="00FD6D64">
              <w:rPr>
                <w:rFonts w:ascii="Times New Roman" w:hAnsi="Times New Roman"/>
                <w:i/>
                <w:sz w:val="22"/>
                <w:szCs w:val="22"/>
                <w:lang w:val="bg-BG"/>
              </w:rPr>
              <w:t>разходо-покривен</w:t>
            </w:r>
            <w:proofErr w:type="spellEnd"/>
            <w:r w:rsidRPr="00FD6D64">
              <w:rPr>
                <w:rFonts w:ascii="Times New Roman" w:hAnsi="Times New Roman"/>
                <w:i/>
                <w:sz w:val="22"/>
                <w:szCs w:val="22"/>
                <w:lang w:val="bg-BG"/>
              </w:rPr>
              <w:t xml:space="preserve"> принцип или печалбата от тях е пренебрежимо малка</w:t>
            </w:r>
          </w:p>
          <w:p w:rsidR="00ED7259" w:rsidRPr="00FD6D64" w:rsidRDefault="00ED7259" w:rsidP="00BA2CF1">
            <w:pPr>
              <w:spacing w:before="120"/>
              <w:jc w:val="both"/>
              <w:rPr>
                <w:rFonts w:ascii="Times New Roman" w:hAnsi="Times New Roman"/>
                <w:i/>
                <w:sz w:val="22"/>
                <w:szCs w:val="22"/>
                <w:lang w:val="bg-BG"/>
              </w:rPr>
            </w:pPr>
            <w:r w:rsidRPr="00FD6D64">
              <w:rPr>
                <w:rFonts w:ascii="Times New Roman" w:hAnsi="Times New Roman"/>
                <w:b/>
                <w:i/>
                <w:sz w:val="22"/>
                <w:szCs w:val="22"/>
                <w:lang w:val="bg-BG"/>
              </w:rPr>
              <w:t>Ограничен е капацитетът</w:t>
            </w:r>
            <w:r w:rsidRPr="00FD6D64">
              <w:rPr>
                <w:rFonts w:ascii="Times New Roman" w:hAnsi="Times New Roman"/>
                <w:i/>
                <w:sz w:val="22"/>
                <w:szCs w:val="22"/>
                <w:lang w:val="bg-BG"/>
              </w:rPr>
              <w:t xml:space="preserve"> на културна организация, която, предвид сградата, която ползва, може да организира прояви за малък брой хора, предимно от местното население.</w:t>
            </w:r>
          </w:p>
          <w:p w:rsidR="00ED7259" w:rsidRPr="00FD6D64" w:rsidRDefault="00ED7259" w:rsidP="00BA2CF1">
            <w:pPr>
              <w:spacing w:before="120"/>
              <w:jc w:val="both"/>
              <w:rPr>
                <w:rFonts w:ascii="Times New Roman" w:hAnsi="Times New Roman"/>
                <w:i/>
                <w:sz w:val="22"/>
                <w:szCs w:val="22"/>
                <w:lang w:val="bg-BG"/>
              </w:rPr>
            </w:pPr>
            <w:r w:rsidRPr="00FD6D64">
              <w:rPr>
                <w:rFonts w:ascii="Times New Roman" w:hAnsi="Times New Roman"/>
                <w:b/>
                <w:i/>
                <w:sz w:val="22"/>
                <w:szCs w:val="22"/>
                <w:lang w:val="bg-BG"/>
              </w:rPr>
              <w:t>Дейности на местно ниво</w:t>
            </w:r>
            <w:r w:rsidRPr="00FD6D64">
              <w:rPr>
                <w:rFonts w:ascii="Times New Roman" w:hAnsi="Times New Roman"/>
                <w:i/>
                <w:sz w:val="22"/>
                <w:szCs w:val="22"/>
                <w:lang w:val="bg-BG"/>
              </w:rPr>
              <w:t xml:space="preserve"> /прояви с местен характер/ са дейности в интерес предимно на местното население, участниците/ползвателите са представители на местните общности и, ако има международно участие, то не е масово и е предимно с регионален характер. </w:t>
            </w:r>
          </w:p>
          <w:p w:rsidR="00ED7259" w:rsidRDefault="00ED7259" w:rsidP="00BA2CF1">
            <w:pPr>
              <w:spacing w:before="120"/>
              <w:jc w:val="both"/>
              <w:rPr>
                <w:rFonts w:ascii="Times New Roman" w:hAnsi="Times New Roman"/>
                <w:sz w:val="24"/>
                <w:szCs w:val="24"/>
                <w:lang w:val="bg-BG"/>
              </w:rPr>
            </w:pPr>
            <w:r w:rsidRPr="00FD6D64">
              <w:rPr>
                <w:rFonts w:ascii="Times New Roman" w:hAnsi="Times New Roman"/>
                <w:b/>
                <w:i/>
                <w:sz w:val="22"/>
                <w:szCs w:val="22"/>
                <w:lang w:val="bg-BG"/>
              </w:rPr>
              <w:t>Услуги от базов характер</w:t>
            </w:r>
            <w:r w:rsidRPr="00FD6D64">
              <w:rPr>
                <w:rFonts w:ascii="Times New Roman" w:hAnsi="Times New Roman"/>
                <w:i/>
                <w:sz w:val="22"/>
                <w:szCs w:val="22"/>
                <w:lang w:val="bg-BG"/>
              </w:rPr>
              <w:t xml:space="preserve"> са услуги, насочени към задоволяване на основни потребности на населението, обикновено свързани с изпълнението на дадена държавна или регионална политика и подпомагани от органите на власт, които се предлагат на минимални цени, в общия случай на </w:t>
            </w:r>
            <w:proofErr w:type="spellStart"/>
            <w:r w:rsidRPr="00FD6D64">
              <w:rPr>
                <w:rFonts w:ascii="Times New Roman" w:hAnsi="Times New Roman"/>
                <w:i/>
                <w:sz w:val="22"/>
                <w:szCs w:val="22"/>
                <w:lang w:val="bg-BG"/>
              </w:rPr>
              <w:t>разходо-покривен</w:t>
            </w:r>
            <w:proofErr w:type="spellEnd"/>
            <w:r w:rsidRPr="00FD6D64">
              <w:rPr>
                <w:rFonts w:ascii="Times New Roman" w:hAnsi="Times New Roman"/>
                <w:i/>
                <w:sz w:val="22"/>
                <w:szCs w:val="22"/>
                <w:lang w:val="bg-BG"/>
              </w:rPr>
              <w:t xml:space="preserve"> принцип или ако има печалба, тя е пренебрежима.</w:t>
            </w:r>
            <w:r w:rsidRPr="00BA2CF1">
              <w:rPr>
                <w:rFonts w:ascii="Times New Roman" w:hAnsi="Times New Roman"/>
                <w:i/>
                <w:sz w:val="24"/>
                <w:szCs w:val="24"/>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CA5F81" w:rsidRDefault="00ED7259" w:rsidP="0086725E">
            <w:pPr>
              <w:spacing w:before="120" w:line="360" w:lineRule="auto"/>
              <w:rPr>
                <w:rFonts w:ascii="Times New Roman" w:hAnsi="Times New Roman"/>
                <w:sz w:val="22"/>
                <w:lang w:val="bg-BG"/>
              </w:rPr>
            </w:pPr>
            <w:r w:rsidRPr="00CA5F81">
              <w:rPr>
                <w:rFonts w:ascii="Times New Roman" w:hAnsi="Times New Roman"/>
                <w:sz w:val="22"/>
                <w:lang w:val="bg-BG"/>
              </w:rPr>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3E507D">
              <w:rPr>
                <w:rFonts w:ascii="Times New Roman" w:hAnsi="Times New Roman"/>
                <w:sz w:val="22"/>
                <w:lang w:val="bg-BG"/>
              </w:rPr>
            </w:r>
            <w:r w:rsidR="003E50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CA5F81" w:rsidRDefault="00ED7259" w:rsidP="0086725E">
            <w:pPr>
              <w:spacing w:before="120" w:line="360" w:lineRule="auto"/>
              <w:rPr>
                <w:rFonts w:ascii="Times New Roman" w:hAnsi="Times New Roman"/>
                <w:sz w:val="22"/>
                <w:lang w:val="bg-BG"/>
              </w:rPr>
            </w:pPr>
            <w:r w:rsidRPr="00CA5F81">
              <w:rPr>
                <w:rFonts w:ascii="Times New Roman" w:hAnsi="Times New Roman"/>
                <w:sz w:val="22"/>
                <w:lang w:val="bg-BG"/>
              </w:rPr>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3E507D">
              <w:rPr>
                <w:rFonts w:ascii="Times New Roman" w:hAnsi="Times New Roman"/>
                <w:sz w:val="22"/>
                <w:lang w:val="bg-BG"/>
              </w:rPr>
            </w:r>
            <w:r w:rsidR="003E507D">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Default="00ED7259" w:rsidP="00343329">
            <w:pPr>
              <w:pStyle w:val="ListParagraph"/>
              <w:tabs>
                <w:tab w:val="left" w:pos="211"/>
              </w:tabs>
              <w:spacing w:before="120" w:line="276" w:lineRule="auto"/>
              <w:ind w:left="70"/>
              <w:jc w:val="both"/>
              <w:rPr>
                <w:rFonts w:ascii="Times New Roman" w:hAnsi="Times New Roman"/>
                <w:color w:val="000000"/>
                <w:sz w:val="22"/>
                <w:lang w:val="bg-BG"/>
              </w:rPr>
            </w:pPr>
            <w:r w:rsidRPr="000D5F85">
              <w:rPr>
                <w:rFonts w:ascii="Times New Roman" w:hAnsi="Times New Roman"/>
                <w:color w:val="000000"/>
                <w:sz w:val="22"/>
                <w:lang w:val="bg-BG"/>
              </w:rPr>
              <w:t>Формуляр за кандидатстване</w:t>
            </w:r>
            <w:r>
              <w:rPr>
                <w:rFonts w:ascii="Times New Roman" w:hAnsi="Times New Roman"/>
                <w:color w:val="000000"/>
                <w:sz w:val="22"/>
                <w:lang w:val="bg-BG"/>
              </w:rPr>
              <w:t>, съдържащ о</w:t>
            </w:r>
            <w:r w:rsidRPr="0086725E">
              <w:rPr>
                <w:rFonts w:ascii="Times New Roman" w:hAnsi="Times New Roman"/>
                <w:color w:val="000000"/>
                <w:sz w:val="22"/>
                <w:lang w:val="bg-BG"/>
              </w:rPr>
              <w:t>писание</w:t>
            </w:r>
            <w:r>
              <w:rPr>
                <w:rFonts w:ascii="Times New Roman" w:hAnsi="Times New Roman"/>
                <w:color w:val="000000"/>
                <w:sz w:val="22"/>
                <w:lang w:val="bg-BG"/>
              </w:rPr>
              <w:t xml:space="preserve"> на обекта на интервенция и следната информация относно културната организация:</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естеството на дейността на организацията;</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данни за размера на приходите и източниците на финансиране;</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информация за капацитета на сградата и помещенията в нея – площ, съотношение на основни помещения към спомагателни, брой места за ползватели (ако е приложимо), брой ползватели/посетители за последната година;</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Pr>
                <w:rFonts w:ascii="Times New Roman" w:hAnsi="Times New Roman"/>
                <w:color w:val="000000"/>
                <w:sz w:val="22"/>
                <w:szCs w:val="22"/>
                <w:lang w:val="bg-BG"/>
              </w:rPr>
              <w:t>д</w:t>
            </w:r>
            <w:r w:rsidRPr="00FD6D64">
              <w:rPr>
                <w:rFonts w:ascii="Times New Roman" w:hAnsi="Times New Roman"/>
                <w:color w:val="000000"/>
                <w:sz w:val="22"/>
                <w:szCs w:val="22"/>
                <w:lang w:val="bg-BG"/>
              </w:rPr>
              <w:t xml:space="preserve">анни за основните прояви, които тя организира и информация за характера им /местни, регионални, национални и международни/. </w:t>
            </w:r>
          </w:p>
          <w:p w:rsidR="00ED7259" w:rsidRPr="000D5F85" w:rsidRDefault="00ED7259" w:rsidP="0086725E">
            <w:pPr>
              <w:pStyle w:val="ListParagraph"/>
              <w:spacing w:before="120" w:line="276" w:lineRule="auto"/>
              <w:ind w:left="70"/>
              <w:rPr>
                <w:rFonts w:ascii="Times New Roman" w:hAnsi="Times New Roman"/>
                <w:color w:val="000000"/>
                <w:sz w:val="22"/>
                <w:lang w:val="bg-BG"/>
              </w:rPr>
            </w:pPr>
          </w:p>
        </w:tc>
      </w:tr>
    </w:tbl>
    <w:p w:rsidR="0086725E" w:rsidRPr="00E13863" w:rsidRDefault="0086725E" w:rsidP="00AA41A5">
      <w:pPr>
        <w:spacing w:before="120" w:line="360" w:lineRule="auto"/>
        <w:jc w:val="both"/>
        <w:rPr>
          <w:rFonts w:ascii="Times New Roman" w:hAnsi="Times New Roman"/>
          <w:b/>
          <w:i/>
          <w:sz w:val="24"/>
          <w:szCs w:val="24"/>
          <w:lang w:val="bg-BG"/>
        </w:rPr>
      </w:pPr>
    </w:p>
    <w:p w:rsidR="003F0AE6" w:rsidRPr="00E13863" w:rsidRDefault="009B519C"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9B519C">
        <w:rPr>
          <w:rFonts w:ascii="Times New Roman" w:eastAsia="Times New Roman" w:hAnsi="Times New Roman" w:cs="Times New Roman"/>
          <w:color w:val="auto"/>
          <w:kern w:val="28"/>
          <w:sz w:val="24"/>
          <w:szCs w:val="24"/>
          <w:lang w:val="bg-BG"/>
        </w:rPr>
        <w:t xml:space="preserve">Етап ІІ </w:t>
      </w:r>
      <w:r>
        <w:rPr>
          <w:rFonts w:ascii="Times New Roman" w:eastAsia="Times New Roman" w:hAnsi="Times New Roman" w:cs="Times New Roman"/>
          <w:color w:val="auto"/>
          <w:kern w:val="28"/>
          <w:sz w:val="24"/>
          <w:szCs w:val="24"/>
          <w:lang w:val="bg-BG"/>
        </w:rPr>
        <w:t>- о</w:t>
      </w:r>
      <w:r w:rsidR="003F0AE6" w:rsidRPr="00E13863">
        <w:rPr>
          <w:rFonts w:ascii="Times New Roman" w:eastAsia="Times New Roman" w:hAnsi="Times New Roman" w:cs="Times New Roman"/>
          <w:color w:val="auto"/>
          <w:kern w:val="28"/>
          <w:sz w:val="24"/>
          <w:szCs w:val="24"/>
          <w:lang w:val="bg-BG"/>
        </w:rPr>
        <w:t>ценка на съответствието с приложимия към мерките режим на държавна помощ</w:t>
      </w:r>
    </w:p>
    <w:p w:rsidR="008C6D34" w:rsidRDefault="008C6D34" w:rsidP="008C6D34">
      <w:pPr>
        <w:spacing w:before="120" w:line="360" w:lineRule="auto"/>
        <w:jc w:val="both"/>
        <w:rPr>
          <w:rFonts w:ascii="Times New Roman" w:hAnsi="Times New Roman"/>
          <w:sz w:val="24"/>
          <w:szCs w:val="24"/>
          <w:lang w:val="bg-BG"/>
        </w:rPr>
      </w:pPr>
      <w:r w:rsidRPr="008C6D34">
        <w:rPr>
          <w:rFonts w:ascii="Times New Roman" w:hAnsi="Times New Roman"/>
          <w:sz w:val="24"/>
          <w:szCs w:val="24"/>
          <w:lang w:val="bg-BG"/>
        </w:rPr>
        <w:t xml:space="preserve">Този етап се прилага за мерки, за които при проверката на Етап </w:t>
      </w:r>
      <w:r w:rsidR="00AE74DF">
        <w:rPr>
          <w:rFonts w:ascii="Times New Roman" w:hAnsi="Times New Roman"/>
          <w:sz w:val="24"/>
          <w:szCs w:val="24"/>
          <w:lang w:val="bg-BG"/>
        </w:rPr>
        <w:t>І</w:t>
      </w:r>
      <w:r w:rsidRPr="008C6D34">
        <w:rPr>
          <w:rFonts w:ascii="Times New Roman" w:hAnsi="Times New Roman"/>
          <w:sz w:val="24"/>
          <w:szCs w:val="24"/>
          <w:lang w:val="bg-BG"/>
        </w:rPr>
        <w:t xml:space="preserve"> е установено, че не попадат в хипотезата за липса на държавна помощ, поради което критерият </w:t>
      </w:r>
      <w:r w:rsidRPr="008C6D34">
        <w:rPr>
          <w:rFonts w:ascii="Times New Roman" w:hAnsi="Times New Roman"/>
          <w:sz w:val="24"/>
          <w:szCs w:val="24"/>
          <w:lang w:val="bg-BG"/>
        </w:rPr>
        <w:lastRenderedPageBreak/>
        <w:t>„</w:t>
      </w:r>
      <w:r w:rsidRPr="008C6D34">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8C6D34">
        <w:rPr>
          <w:rFonts w:ascii="Times New Roman" w:hAnsi="Times New Roman"/>
          <w:sz w:val="24"/>
          <w:szCs w:val="24"/>
          <w:lang w:val="bg-BG"/>
        </w:rPr>
        <w:t>“ е приложим и следва да бъде оценен с „Да“ или „Не“.</w:t>
      </w:r>
      <w:r w:rsidR="00AE74DF">
        <w:rPr>
          <w:rFonts w:ascii="Times New Roman" w:hAnsi="Times New Roman"/>
          <w:sz w:val="24"/>
          <w:szCs w:val="24"/>
          <w:lang w:val="bg-BG"/>
        </w:rPr>
        <w:t xml:space="preserve"> </w:t>
      </w:r>
    </w:p>
    <w:p w:rsidR="00AE74DF" w:rsidRPr="008C6D34" w:rsidRDefault="00AE74DF" w:rsidP="008C6D34">
      <w:pPr>
        <w:spacing w:before="120" w:line="360" w:lineRule="auto"/>
        <w:jc w:val="both"/>
        <w:rPr>
          <w:rFonts w:ascii="Times New Roman" w:hAnsi="Times New Roman"/>
          <w:sz w:val="24"/>
          <w:szCs w:val="24"/>
          <w:lang w:val="bg-BG"/>
        </w:rPr>
      </w:pPr>
      <w:r>
        <w:rPr>
          <w:rFonts w:ascii="Times New Roman" w:hAnsi="Times New Roman"/>
          <w:sz w:val="24"/>
          <w:szCs w:val="24"/>
          <w:lang w:val="bg-BG"/>
        </w:rPr>
        <w:t>В случай че проверката на Етап І е показала липса на държавна помощ, не се извършва проверка на Етап ІІ.</w:t>
      </w:r>
    </w:p>
    <w:p w:rsidR="00404A8D" w:rsidRDefault="007136D4" w:rsidP="008C6D34">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 раздел </w:t>
      </w:r>
      <w:r w:rsidR="009127BF" w:rsidRPr="00E13863">
        <w:rPr>
          <w:rFonts w:ascii="Times New Roman" w:hAnsi="Times New Roman"/>
          <w:sz w:val="24"/>
          <w:szCs w:val="24"/>
          <w:lang w:val="bg-BG"/>
        </w:rPr>
        <w:t>„Режим на държавни помощи“</w:t>
      </w:r>
      <w:r w:rsidR="009127BF">
        <w:rPr>
          <w:rFonts w:ascii="Times New Roman" w:hAnsi="Times New Roman"/>
          <w:sz w:val="24"/>
          <w:szCs w:val="24"/>
          <w:lang w:val="bg-BG"/>
        </w:rPr>
        <w:t xml:space="preserve"> от </w:t>
      </w:r>
      <w:r w:rsidRPr="00E13863">
        <w:rPr>
          <w:rFonts w:ascii="Times New Roman" w:hAnsi="Times New Roman"/>
          <w:sz w:val="24"/>
          <w:szCs w:val="24"/>
          <w:lang w:val="bg-BG"/>
        </w:rPr>
        <w:t>Насоките за кандидатстване по процедура BG16RFOP001-</w:t>
      </w:r>
      <w:r w:rsidR="003A6E48" w:rsidRPr="003B6AE6">
        <w:rPr>
          <w:rFonts w:ascii="Times New Roman" w:hAnsi="Times New Roman"/>
          <w:sz w:val="24"/>
          <w:szCs w:val="24"/>
          <w:lang w:val="bg-BG"/>
        </w:rPr>
        <w:t>2</w:t>
      </w:r>
      <w:r w:rsidR="003A6E48" w:rsidRPr="00E13863">
        <w:rPr>
          <w:rFonts w:ascii="Times New Roman" w:hAnsi="Times New Roman"/>
          <w:sz w:val="24"/>
          <w:szCs w:val="24"/>
          <w:lang w:val="bg-BG"/>
        </w:rPr>
        <w:t>.00</w:t>
      </w:r>
      <w:r w:rsidR="003D758F">
        <w:rPr>
          <w:rFonts w:ascii="Times New Roman" w:hAnsi="Times New Roman"/>
          <w:sz w:val="24"/>
          <w:szCs w:val="24"/>
          <w:lang w:val="bg-BG"/>
        </w:rPr>
        <w:t>3</w:t>
      </w:r>
      <w:r w:rsidR="009127BF">
        <w:rPr>
          <w:rFonts w:ascii="Times New Roman" w:hAnsi="Times New Roman"/>
          <w:sz w:val="24"/>
          <w:szCs w:val="24"/>
          <w:lang w:val="bg-BG"/>
        </w:rPr>
        <w:t xml:space="preserve"> </w:t>
      </w:r>
      <w:r w:rsidRPr="00E13863">
        <w:rPr>
          <w:rFonts w:ascii="Times New Roman" w:hAnsi="Times New Roman"/>
          <w:sz w:val="24"/>
          <w:szCs w:val="24"/>
          <w:lang w:val="bg-BG"/>
        </w:rPr>
        <w:t xml:space="preserve">са разгледани възможните хипотези за наличие на държавна помощ в зависимост от видовете </w:t>
      </w:r>
      <w:r w:rsidR="003A6E48" w:rsidRPr="00E13863">
        <w:rPr>
          <w:rFonts w:ascii="Times New Roman" w:hAnsi="Times New Roman"/>
          <w:sz w:val="24"/>
          <w:szCs w:val="24"/>
          <w:lang w:val="bg-BG"/>
        </w:rPr>
        <w:t>допустими обекти</w:t>
      </w:r>
      <w:r w:rsidRPr="00E13863">
        <w:rPr>
          <w:rFonts w:ascii="Times New Roman" w:hAnsi="Times New Roman"/>
          <w:sz w:val="24"/>
          <w:szCs w:val="24"/>
          <w:lang w:val="bg-BG"/>
        </w:rPr>
        <w:t xml:space="preserve"> в рамките на Приоритетна ос </w:t>
      </w:r>
      <w:r w:rsidR="003A6E48" w:rsidRPr="00E13863">
        <w:rPr>
          <w:rFonts w:ascii="Times New Roman" w:hAnsi="Times New Roman"/>
          <w:sz w:val="24"/>
          <w:szCs w:val="24"/>
          <w:lang w:val="bg-BG"/>
        </w:rPr>
        <w:t>2</w:t>
      </w:r>
      <w:r w:rsidRPr="00E13863">
        <w:rPr>
          <w:rFonts w:ascii="Times New Roman" w:hAnsi="Times New Roman"/>
          <w:sz w:val="24"/>
          <w:szCs w:val="24"/>
          <w:lang w:val="bg-BG"/>
        </w:rPr>
        <w:t xml:space="preserve"> „</w:t>
      </w:r>
      <w:r w:rsidR="003A6E48" w:rsidRPr="00E13863">
        <w:rPr>
          <w:rFonts w:ascii="Times New Roman" w:hAnsi="Times New Roman"/>
          <w:sz w:val="24"/>
          <w:szCs w:val="24"/>
          <w:lang w:val="bg-BG"/>
        </w:rPr>
        <w:t>Енергийна ефективност в периферните райони</w:t>
      </w:r>
      <w:r w:rsidRPr="00E13863">
        <w:rPr>
          <w:rFonts w:ascii="Times New Roman" w:hAnsi="Times New Roman"/>
          <w:sz w:val="24"/>
          <w:szCs w:val="24"/>
          <w:lang w:val="bg-BG"/>
        </w:rPr>
        <w:t xml:space="preserve">“, както и приложимите правила на режима на държавните помощи. </w:t>
      </w:r>
    </w:p>
    <w:p w:rsidR="008C6D34" w:rsidRDefault="008C6D34" w:rsidP="008C6D34">
      <w:pPr>
        <w:spacing w:before="120" w:line="360" w:lineRule="auto"/>
        <w:jc w:val="both"/>
        <w:rPr>
          <w:rFonts w:ascii="Times New Roman" w:hAnsi="Times New Roman"/>
          <w:sz w:val="24"/>
          <w:szCs w:val="24"/>
          <w:lang w:val="bg-BG"/>
        </w:rPr>
      </w:pPr>
      <w:r>
        <w:rPr>
          <w:rFonts w:ascii="Times New Roman" w:hAnsi="Times New Roman"/>
          <w:sz w:val="24"/>
          <w:szCs w:val="24"/>
          <w:lang w:val="bg-BG"/>
        </w:rPr>
        <w:t>В случай, че не покриват изискванията за установяване на липса на държавна помощ</w:t>
      </w:r>
      <w:r w:rsidR="00404A8D">
        <w:rPr>
          <w:rFonts w:ascii="Times New Roman" w:hAnsi="Times New Roman"/>
          <w:sz w:val="24"/>
          <w:szCs w:val="24"/>
          <w:lang w:val="bg-BG"/>
        </w:rPr>
        <w:t>, проектните предложения</w:t>
      </w:r>
      <w:r>
        <w:rPr>
          <w:rFonts w:ascii="Times New Roman" w:hAnsi="Times New Roman"/>
          <w:sz w:val="24"/>
          <w:szCs w:val="24"/>
          <w:lang w:val="bg-BG"/>
        </w:rPr>
        <w:t xml:space="preserve"> </w:t>
      </w:r>
      <w:r w:rsidR="00404A8D" w:rsidRPr="00404A8D">
        <w:rPr>
          <w:rFonts w:ascii="Times New Roman" w:hAnsi="Times New Roman"/>
          <w:sz w:val="24"/>
          <w:szCs w:val="24"/>
          <w:lang w:val="bg-BG"/>
        </w:rPr>
        <w:t xml:space="preserve">могат да бъдат финансирани само под формата на минимални помощи в съответствие с изискванията на Регламент 1407/2013. В този случай максималната стойност на помощта, предоставена за период от 3 години на едно и също предприятие (съгласно чл. 2, </w:t>
      </w:r>
      <w:proofErr w:type="spellStart"/>
      <w:r w:rsidR="00404A8D" w:rsidRPr="00404A8D">
        <w:rPr>
          <w:rFonts w:ascii="Times New Roman" w:hAnsi="Times New Roman"/>
          <w:sz w:val="24"/>
          <w:szCs w:val="24"/>
          <w:lang w:val="bg-BG"/>
        </w:rPr>
        <w:t>пар</w:t>
      </w:r>
      <w:proofErr w:type="spellEnd"/>
      <w:r w:rsidR="00404A8D" w:rsidRPr="00404A8D">
        <w:rPr>
          <w:rFonts w:ascii="Times New Roman" w:hAnsi="Times New Roman"/>
          <w:sz w:val="24"/>
          <w:szCs w:val="24"/>
          <w:lang w:val="bg-BG"/>
        </w:rPr>
        <w:t>. 2 от Регламента), не може да надвишава 200 хил. евро</w:t>
      </w:r>
      <w:r w:rsidR="000A6BFA">
        <w:rPr>
          <w:rFonts w:ascii="Times New Roman" w:hAnsi="Times New Roman"/>
          <w:sz w:val="24"/>
          <w:szCs w:val="24"/>
          <w:lang w:val="bg-BG"/>
        </w:rPr>
        <w:t xml:space="preserve"> или 100 хил. евро, в случай че </w:t>
      </w:r>
      <w:proofErr w:type="spellStart"/>
      <w:r w:rsidR="002449C9">
        <w:rPr>
          <w:rFonts w:ascii="Times New Roman" w:hAnsi="Times New Roman"/>
          <w:sz w:val="24"/>
          <w:szCs w:val="24"/>
          <w:lang w:val="bg-BG"/>
        </w:rPr>
        <w:t>предприятето</w:t>
      </w:r>
      <w:proofErr w:type="spellEnd"/>
      <w:r w:rsidR="002449C9">
        <w:rPr>
          <w:rFonts w:ascii="Times New Roman" w:hAnsi="Times New Roman"/>
          <w:sz w:val="24"/>
          <w:szCs w:val="24"/>
          <w:lang w:val="bg-BG"/>
        </w:rPr>
        <w:t xml:space="preserve"> осъществява дейности в областта на </w:t>
      </w:r>
      <w:r w:rsidR="006474B4">
        <w:rPr>
          <w:rFonts w:ascii="Times New Roman" w:hAnsi="Times New Roman"/>
          <w:sz w:val="24"/>
          <w:szCs w:val="24"/>
          <w:lang w:val="bg-BG"/>
        </w:rPr>
        <w:t xml:space="preserve">автомобилни товарни </w:t>
      </w:r>
      <w:r w:rsidR="002449C9">
        <w:rPr>
          <w:rFonts w:ascii="Times New Roman" w:hAnsi="Times New Roman"/>
          <w:sz w:val="24"/>
          <w:szCs w:val="24"/>
          <w:lang w:val="bg-BG"/>
        </w:rPr>
        <w:t>превози.</w:t>
      </w:r>
    </w:p>
    <w:p w:rsidR="007136D4" w:rsidRPr="00404A8D" w:rsidRDefault="007136D4" w:rsidP="007136D4">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По долу са </w:t>
      </w:r>
      <w:r w:rsidR="00404A8D">
        <w:rPr>
          <w:rFonts w:ascii="Times New Roman" w:hAnsi="Times New Roman"/>
          <w:sz w:val="24"/>
          <w:szCs w:val="24"/>
          <w:lang w:val="bg-BG"/>
        </w:rPr>
        <w:t xml:space="preserve">дадени указания с конкретни въпроси за установяване на приложимостта на режим </w:t>
      </w:r>
      <w:r w:rsidR="00404A8D">
        <w:rPr>
          <w:rFonts w:ascii="Times New Roman" w:hAnsi="Times New Roman"/>
          <w:sz w:val="24"/>
          <w:szCs w:val="24"/>
          <w:lang w:val="en-US"/>
        </w:rPr>
        <w:t>de</w:t>
      </w:r>
      <w:r w:rsidR="00404A8D" w:rsidRPr="003B6AE6">
        <w:rPr>
          <w:rFonts w:ascii="Times New Roman" w:hAnsi="Times New Roman"/>
          <w:sz w:val="24"/>
          <w:szCs w:val="24"/>
          <w:lang w:val="bg-BG"/>
        </w:rPr>
        <w:t xml:space="preserve"> </w:t>
      </w:r>
      <w:proofErr w:type="spellStart"/>
      <w:r w:rsidR="00404A8D">
        <w:rPr>
          <w:rFonts w:ascii="Times New Roman" w:hAnsi="Times New Roman"/>
          <w:sz w:val="24"/>
          <w:szCs w:val="24"/>
          <w:lang w:val="en-US"/>
        </w:rPr>
        <w:t>minimis</w:t>
      </w:r>
      <w:proofErr w:type="spellEnd"/>
      <w:r w:rsidR="00404A8D">
        <w:rPr>
          <w:rFonts w:ascii="Times New Roman" w:hAnsi="Times New Roman"/>
          <w:sz w:val="24"/>
          <w:szCs w:val="24"/>
          <w:lang w:val="bg-BG"/>
        </w:rPr>
        <w:t>,</w:t>
      </w:r>
      <w:r w:rsidR="00404A8D" w:rsidRPr="003B6AE6">
        <w:rPr>
          <w:rFonts w:ascii="Times New Roman" w:hAnsi="Times New Roman"/>
          <w:sz w:val="24"/>
          <w:szCs w:val="24"/>
          <w:lang w:val="bg-BG"/>
        </w:rPr>
        <w:t xml:space="preserve"> </w:t>
      </w:r>
      <w:r w:rsidR="00404A8D">
        <w:rPr>
          <w:rFonts w:ascii="Times New Roman" w:hAnsi="Times New Roman"/>
          <w:sz w:val="24"/>
          <w:szCs w:val="24"/>
          <w:lang w:val="bg-BG"/>
        </w:rPr>
        <w:t xml:space="preserve">както и указания за поставянето на съответна оценка на критерий </w:t>
      </w:r>
      <w:r w:rsidR="00404A8D" w:rsidRPr="00404A8D">
        <w:rPr>
          <w:rFonts w:ascii="Times New Roman" w:hAnsi="Times New Roman"/>
          <w:sz w:val="24"/>
          <w:szCs w:val="24"/>
          <w:lang w:val="bg-BG"/>
        </w:rPr>
        <w:t>„Проектното предложение е в съответствие с изискванията на приложимия режим на държавна помощ“.</w:t>
      </w:r>
      <w:r w:rsidR="00AE74DF">
        <w:rPr>
          <w:rFonts w:ascii="Times New Roman" w:hAnsi="Times New Roman"/>
          <w:sz w:val="24"/>
          <w:szCs w:val="24"/>
          <w:lang w:val="bg-BG"/>
        </w:rPr>
        <w:t xml:space="preserve"> </w:t>
      </w:r>
    </w:p>
    <w:p w:rsidR="003A6E48" w:rsidRPr="00E13863" w:rsidRDefault="003A6E48" w:rsidP="007136D4">
      <w:pPr>
        <w:spacing w:before="120" w:line="360" w:lineRule="auto"/>
        <w:jc w:val="both"/>
        <w:rPr>
          <w:rFonts w:ascii="Times New Roman" w:hAnsi="Times New Roman"/>
          <w:sz w:val="24"/>
          <w:szCs w:val="24"/>
          <w:lang w:val="bg-BG"/>
        </w:rPr>
      </w:pPr>
    </w:p>
    <w:p w:rsidR="00EB3C2C" w:rsidRPr="00E13863" w:rsidRDefault="003A6E48" w:rsidP="00B34DD4">
      <w:pPr>
        <w:pStyle w:val="Heading2"/>
        <w:numPr>
          <w:ilvl w:val="0"/>
          <w:numId w:val="46"/>
        </w:numPr>
        <w:spacing w:after="240"/>
        <w:ind w:left="714" w:hanging="357"/>
        <w:rPr>
          <w:rStyle w:val="CommentReference"/>
          <w:rFonts w:ascii="Times New Roman" w:hAnsi="Times New Roman" w:cs="Times New Roman"/>
          <w:i/>
          <w:color w:val="auto"/>
          <w:sz w:val="24"/>
          <w:szCs w:val="24"/>
          <w:u w:val="single"/>
          <w:lang w:val="bg-BG"/>
        </w:rPr>
      </w:pPr>
      <w:r w:rsidRPr="00E13863">
        <w:rPr>
          <w:rStyle w:val="CommentReference"/>
          <w:rFonts w:ascii="Times New Roman" w:hAnsi="Times New Roman" w:cs="Times New Roman"/>
          <w:i/>
          <w:color w:val="auto"/>
          <w:sz w:val="24"/>
          <w:szCs w:val="24"/>
          <w:u w:val="single"/>
          <w:lang w:val="bg-BG"/>
        </w:rPr>
        <w:t>Енергийна ефективн</w:t>
      </w:r>
      <w:r w:rsidR="00A42E7E" w:rsidRPr="00E13863">
        <w:rPr>
          <w:rStyle w:val="CommentReference"/>
          <w:rFonts w:ascii="Times New Roman" w:hAnsi="Times New Roman" w:cs="Times New Roman"/>
          <w:i/>
          <w:color w:val="auto"/>
          <w:sz w:val="24"/>
          <w:szCs w:val="24"/>
          <w:u w:val="single"/>
          <w:lang w:val="bg-BG"/>
        </w:rPr>
        <w:t>ост</w:t>
      </w:r>
      <w:r w:rsidRPr="00E13863">
        <w:rPr>
          <w:rStyle w:val="CommentReference"/>
          <w:rFonts w:ascii="Times New Roman" w:hAnsi="Times New Roman" w:cs="Times New Roman"/>
          <w:i/>
          <w:color w:val="auto"/>
          <w:sz w:val="24"/>
          <w:szCs w:val="24"/>
          <w:u w:val="single"/>
          <w:lang w:val="bg-BG"/>
        </w:rPr>
        <w:t xml:space="preserve"> на многофамилни жилищни сгради</w:t>
      </w:r>
    </w:p>
    <w:p w:rsidR="0072048D" w:rsidRPr="00E13863" w:rsidRDefault="00D61CC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Мерките за енергийна ефективност в многофамилни жилищни сгради по Приоритетна ос </w:t>
      </w:r>
      <w:r w:rsidR="003A6E48" w:rsidRPr="00E13863">
        <w:rPr>
          <w:rFonts w:ascii="Times New Roman" w:hAnsi="Times New Roman"/>
          <w:sz w:val="24"/>
          <w:szCs w:val="24"/>
          <w:lang w:val="bg-BG"/>
        </w:rPr>
        <w:t>2</w:t>
      </w:r>
      <w:r w:rsidRPr="00E13863">
        <w:rPr>
          <w:rFonts w:ascii="Times New Roman" w:hAnsi="Times New Roman"/>
          <w:sz w:val="24"/>
          <w:szCs w:val="24"/>
          <w:lang w:val="bg-BG"/>
        </w:rPr>
        <w:t xml:space="preserve"> на ОПРР се изпълняват съгласно Приложение Н „Указания за изпълнение на проекти за енергийна ефективност на многофамилни жилищни сгради по </w:t>
      </w:r>
      <w:r w:rsidR="003A6E48" w:rsidRPr="00E13863">
        <w:rPr>
          <w:rFonts w:ascii="Times New Roman" w:hAnsi="Times New Roman"/>
          <w:sz w:val="24"/>
          <w:szCs w:val="24"/>
          <w:lang w:val="bg-BG"/>
        </w:rPr>
        <w:t>Приоритетна ос 2: „Подкрепа за енергийна ефективност в опорни центрове в периферните райони“ на</w:t>
      </w:r>
      <w:r w:rsidR="003A6E48" w:rsidRPr="003B6AE6">
        <w:rPr>
          <w:rFonts w:ascii="Times New Roman" w:hAnsi="Times New Roman"/>
          <w:b/>
          <w:color w:val="000000" w:themeColor="text1"/>
          <w:sz w:val="24"/>
          <w:szCs w:val="24"/>
          <w:lang w:val="bg-BG"/>
        </w:rPr>
        <w:t xml:space="preserve"> </w:t>
      </w:r>
      <w:r w:rsidRPr="00E13863">
        <w:rPr>
          <w:rFonts w:ascii="Times New Roman" w:hAnsi="Times New Roman"/>
          <w:sz w:val="24"/>
          <w:szCs w:val="24"/>
          <w:lang w:val="bg-BG"/>
        </w:rPr>
        <w:t>Оперативна програма „Региони в растеж“ 2014 – 2020</w:t>
      </w:r>
      <w:r w:rsidR="003A6E48" w:rsidRPr="00E13863">
        <w:rPr>
          <w:rFonts w:ascii="Times New Roman" w:hAnsi="Times New Roman"/>
          <w:sz w:val="24"/>
          <w:szCs w:val="24"/>
          <w:lang w:val="bg-BG"/>
        </w:rPr>
        <w:t>“</w:t>
      </w:r>
      <w:r w:rsidR="0072048D" w:rsidRPr="00E13863">
        <w:rPr>
          <w:rFonts w:ascii="Times New Roman" w:hAnsi="Times New Roman"/>
          <w:sz w:val="24"/>
          <w:szCs w:val="24"/>
          <w:lang w:val="bg-BG"/>
        </w:rPr>
        <w:t>.</w:t>
      </w:r>
      <w:r w:rsidR="00B1493D" w:rsidRPr="00E13863">
        <w:rPr>
          <w:rFonts w:ascii="Times New Roman" w:hAnsi="Times New Roman"/>
          <w:sz w:val="24"/>
          <w:szCs w:val="24"/>
          <w:lang w:val="bg-BG"/>
        </w:rPr>
        <w:t xml:space="preserve"> </w:t>
      </w:r>
      <w:r w:rsidRPr="00E13863">
        <w:rPr>
          <w:rFonts w:ascii="Times New Roman" w:hAnsi="Times New Roman"/>
          <w:sz w:val="24"/>
          <w:szCs w:val="24"/>
          <w:lang w:val="bg-BG"/>
        </w:rPr>
        <w:t xml:space="preserve">Към получателите на безвъзмездна финансова помощ по проектите, а именно съответните собственици на </w:t>
      </w:r>
      <w:r w:rsidRPr="00E13863">
        <w:rPr>
          <w:rFonts w:ascii="Times New Roman" w:hAnsi="Times New Roman"/>
          <w:sz w:val="24"/>
          <w:szCs w:val="24"/>
          <w:lang w:val="bg-BG"/>
        </w:rPr>
        <w:lastRenderedPageBreak/>
        <w:t xml:space="preserve">самостоятелни обекти в сградите, допустими за финансиране, са приложими изискванията </w:t>
      </w:r>
      <w:r w:rsidR="001E1153">
        <w:rPr>
          <w:rFonts w:ascii="Times New Roman" w:hAnsi="Times New Roman"/>
          <w:sz w:val="24"/>
          <w:szCs w:val="24"/>
          <w:lang w:val="bg-BG"/>
        </w:rPr>
        <w:t xml:space="preserve">от </w:t>
      </w:r>
      <w:r w:rsidR="001E1153" w:rsidRPr="001E1153">
        <w:rPr>
          <w:rFonts w:ascii="Times New Roman" w:hAnsi="Times New Roman"/>
          <w:sz w:val="24"/>
          <w:szCs w:val="24"/>
          <w:lang w:val="bg-BG"/>
        </w:rPr>
        <w:t>Приложение О3 „Условия за предоставяне на минимални помощи при изпълнение на проекти за енергийна ефективност на многофамилни жилищни сгради по приоритетна ос 2 на ОПРР“</w:t>
      </w:r>
      <w:r w:rsidR="000D720E" w:rsidRPr="00E13863">
        <w:rPr>
          <w:rFonts w:ascii="Times New Roman" w:hAnsi="Times New Roman"/>
          <w:sz w:val="24"/>
          <w:szCs w:val="24"/>
          <w:lang w:val="bg-BG"/>
        </w:rPr>
        <w:t>.</w:t>
      </w:r>
      <w:r w:rsidRPr="00E13863">
        <w:rPr>
          <w:rFonts w:ascii="Times New Roman" w:hAnsi="Times New Roman"/>
          <w:sz w:val="24"/>
          <w:szCs w:val="24"/>
          <w:lang w:val="bg-BG"/>
        </w:rPr>
        <w:t xml:space="preserve"> </w:t>
      </w:r>
    </w:p>
    <w:p w:rsidR="001E1153" w:rsidRPr="001E1153" w:rsidRDefault="00093448" w:rsidP="001E1153">
      <w:pPr>
        <w:spacing w:before="120" w:line="360" w:lineRule="auto"/>
        <w:jc w:val="both"/>
        <w:rPr>
          <w:rFonts w:ascii="Times New Roman" w:hAnsi="Times New Roman"/>
          <w:sz w:val="24"/>
          <w:szCs w:val="24"/>
          <w:lang w:val="bg-BG"/>
        </w:rPr>
      </w:pPr>
      <w:r>
        <w:rPr>
          <w:rFonts w:ascii="Times New Roman" w:hAnsi="Times New Roman"/>
          <w:sz w:val="24"/>
          <w:szCs w:val="24"/>
          <w:lang w:val="bg-BG"/>
        </w:rPr>
        <w:t>Всеки отделен собственик на самостоятелен обект, за който на етап І (съгласно точка 3) е установено, че не отговаря на изискванията за липса на държавна помощ следва да се провери</w:t>
      </w:r>
      <w:r w:rsidR="002726AB" w:rsidRPr="00E13863">
        <w:rPr>
          <w:rFonts w:ascii="Times New Roman" w:hAnsi="Times New Roman"/>
          <w:sz w:val="24"/>
          <w:szCs w:val="24"/>
          <w:lang w:val="bg-BG"/>
        </w:rPr>
        <w:t xml:space="preserve"> съответствие</w:t>
      </w:r>
      <w:r w:rsidR="00404A8D">
        <w:rPr>
          <w:rFonts w:ascii="Times New Roman" w:hAnsi="Times New Roman"/>
          <w:sz w:val="24"/>
          <w:szCs w:val="24"/>
          <w:lang w:val="bg-BG"/>
        </w:rPr>
        <w:t>то</w:t>
      </w:r>
      <w:r w:rsidR="002726AB" w:rsidRPr="00E13863">
        <w:rPr>
          <w:rFonts w:ascii="Times New Roman" w:hAnsi="Times New Roman"/>
          <w:sz w:val="24"/>
          <w:szCs w:val="24"/>
          <w:lang w:val="bg-BG"/>
        </w:rPr>
        <w:t xml:space="preserve"> с изискванията на Регламент 1407/2013</w:t>
      </w:r>
      <w:r w:rsidR="00A5372A">
        <w:rPr>
          <w:rFonts w:ascii="Times New Roman" w:hAnsi="Times New Roman"/>
          <w:sz w:val="24"/>
          <w:szCs w:val="24"/>
          <w:lang w:val="bg-BG"/>
        </w:rPr>
        <w:t xml:space="preserve">. </w:t>
      </w:r>
      <w:r>
        <w:rPr>
          <w:rFonts w:ascii="Times New Roman" w:hAnsi="Times New Roman"/>
          <w:sz w:val="24"/>
          <w:szCs w:val="24"/>
          <w:lang w:val="bg-BG"/>
        </w:rPr>
        <w:t xml:space="preserve">Това става съгласно цитираните по-горе указания и чрез проверка с контролните въпроси от следващата таблица. </w:t>
      </w:r>
      <w:r w:rsidR="001E1153" w:rsidRPr="001E1153">
        <w:rPr>
          <w:rFonts w:ascii="Times New Roman" w:hAnsi="Times New Roman"/>
          <w:sz w:val="24"/>
          <w:szCs w:val="24"/>
          <w:lang w:val="bg-BG"/>
        </w:rPr>
        <w:t>На въпрос 4 от таблицата се отговаря само при положителен отговор на въпрос № 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5086"/>
        <w:gridCol w:w="522"/>
        <w:gridCol w:w="597"/>
        <w:gridCol w:w="2549"/>
      </w:tblGrid>
      <w:tr w:rsidR="001E1153" w:rsidRPr="00200D35" w:rsidTr="00A845CC">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w:t>
            </w:r>
          </w:p>
        </w:tc>
        <w:tc>
          <w:tcPr>
            <w:tcW w:w="2735" w:type="pct"/>
            <w:gridSpan w:val="2"/>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Контролен въпрос</w:t>
            </w:r>
          </w:p>
        </w:tc>
        <w:tc>
          <w:tcPr>
            <w:tcW w:w="280"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Да</w:t>
            </w:r>
          </w:p>
        </w:tc>
        <w:tc>
          <w:tcPr>
            <w:tcW w:w="320"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Не</w:t>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jc w:val="center"/>
              <w:rPr>
                <w:rFonts w:ascii="Times New Roman" w:hAnsi="Times New Roman"/>
                <w:b/>
                <w:sz w:val="24"/>
                <w:szCs w:val="24"/>
                <w:lang w:val="bg-BG"/>
              </w:rPr>
            </w:pPr>
            <w:r w:rsidRPr="001E1153">
              <w:rPr>
                <w:rFonts w:ascii="Times New Roman" w:hAnsi="Times New Roman"/>
                <w:b/>
                <w:sz w:val="24"/>
                <w:szCs w:val="24"/>
                <w:lang w:val="bg-BG"/>
              </w:rPr>
              <w:t>Източници на информация за извършване на проверката</w:t>
            </w:r>
          </w:p>
        </w:tc>
      </w:tr>
      <w:tr w:rsidR="001E1153" w:rsidRPr="00200D35" w:rsidTr="00A845CC">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jc w:val="both"/>
              <w:rPr>
                <w:rFonts w:ascii="Times New Roman" w:hAnsi="Times New Roman"/>
                <w:sz w:val="24"/>
                <w:szCs w:val="24"/>
                <w:lang w:val="bg-BG"/>
              </w:rPr>
            </w:pPr>
          </w:p>
        </w:tc>
        <w:tc>
          <w:tcPr>
            <w:tcW w:w="27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6474B4">
            <w:pPr>
              <w:autoSpaceDE w:val="0"/>
              <w:autoSpaceDN w:val="0"/>
              <w:adjustRightInd w:val="0"/>
              <w:spacing w:before="120" w:line="276" w:lineRule="auto"/>
              <w:rPr>
                <w:rFonts w:ascii="Times New Roman" w:hAnsi="Times New Roman"/>
                <w:sz w:val="24"/>
                <w:szCs w:val="24"/>
                <w:lang w:val="bg-BG"/>
              </w:rPr>
            </w:pPr>
            <w:r w:rsidRPr="001E1153">
              <w:rPr>
                <w:rFonts w:ascii="Times New Roman" w:hAnsi="Times New Roman"/>
                <w:sz w:val="24"/>
                <w:szCs w:val="24"/>
                <w:lang w:val="bg-BG"/>
              </w:rPr>
              <w:t xml:space="preserve">Размерът на разходите за самостоятелните обекти, ползвани за стопанска дейност, собственост на едно и също лице е на стойност до 200 000 евро (391 166 лева) (или до 100 хил. евро, ако собственикът извършва </w:t>
            </w:r>
            <w:r w:rsidR="006474B4">
              <w:rPr>
                <w:rFonts w:ascii="Times New Roman" w:hAnsi="Times New Roman"/>
                <w:sz w:val="24"/>
                <w:szCs w:val="24"/>
                <w:lang w:val="bg-BG"/>
              </w:rPr>
              <w:t xml:space="preserve">автомобилни товарни </w:t>
            </w:r>
            <w:r w:rsidRPr="001E1153">
              <w:rPr>
                <w:rFonts w:ascii="Times New Roman" w:hAnsi="Times New Roman"/>
                <w:sz w:val="24"/>
                <w:szCs w:val="24"/>
                <w:lang w:val="bg-BG"/>
              </w:rPr>
              <w:t>превози за чужда сметка или срещу възнаграждение)</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ind w:left="150"/>
              <w:rPr>
                <w:rFonts w:ascii="Times New Roman" w:hAnsi="Times New Roman"/>
                <w:color w:val="000000"/>
                <w:sz w:val="22"/>
                <w:szCs w:val="22"/>
                <w:lang w:val="bg-BG"/>
              </w:rPr>
            </w:pPr>
            <w:r w:rsidRPr="001E1153">
              <w:rPr>
                <w:rFonts w:ascii="Times New Roman" w:hAnsi="Times New Roman"/>
                <w:color w:val="000000"/>
                <w:sz w:val="22"/>
                <w:szCs w:val="22"/>
                <w:lang w:val="bg-BG"/>
              </w:rPr>
              <w:t>Таблица с изчисление на разходите</w:t>
            </w:r>
            <w:r w:rsidR="00650B99">
              <w:rPr>
                <w:rFonts w:ascii="Times New Roman" w:hAnsi="Times New Roman"/>
                <w:color w:val="000000"/>
                <w:sz w:val="22"/>
                <w:szCs w:val="22"/>
                <w:lang w:val="bg-BG"/>
              </w:rPr>
              <w:t xml:space="preserve"> за самостоятелния обект</w:t>
            </w:r>
            <w:r w:rsidRPr="001E1153">
              <w:rPr>
                <w:rFonts w:ascii="Times New Roman" w:hAnsi="Times New Roman"/>
                <w:color w:val="000000"/>
                <w:sz w:val="22"/>
                <w:szCs w:val="22"/>
                <w:lang w:val="bg-BG"/>
              </w:rPr>
              <w:t xml:space="preserve"> във формат Excel</w:t>
            </w:r>
            <w:r w:rsidRPr="001E1153">
              <w:rPr>
                <w:rFonts w:ascii="Times New Roman" w:hAnsi="Times New Roman"/>
                <w:color w:val="000000"/>
                <w:sz w:val="22"/>
                <w:szCs w:val="22"/>
                <w:vertAlign w:val="superscript"/>
                <w:lang w:val="bg-BG"/>
              </w:rPr>
              <w:footnoteReference w:id="7"/>
            </w:r>
          </w:p>
        </w:tc>
      </w:tr>
      <w:tr w:rsidR="001E1153" w:rsidRPr="001E1153" w:rsidTr="00A845CC">
        <w:trPr>
          <w:trHeight w:val="300"/>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jc w:val="both"/>
              <w:rPr>
                <w:rFonts w:ascii="Times New Roman" w:hAnsi="Times New Roman"/>
                <w:sz w:val="24"/>
                <w:szCs w:val="24"/>
                <w:lang w:val="bg-BG"/>
              </w:rPr>
            </w:pPr>
            <w:r w:rsidRPr="001E1153">
              <w:rPr>
                <w:rFonts w:ascii="Times New Roman" w:hAnsi="Times New Roman"/>
                <w:sz w:val="24"/>
                <w:szCs w:val="24"/>
                <w:lang w:val="bg-BG"/>
              </w:rPr>
              <w:t xml:space="preserve">Получателят на финансирането получавал ли е други минимални помощи за предходните 2 бюджетни години и текущата бюджетна година </w:t>
            </w:r>
            <w:r w:rsidRPr="001E1153">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 а в случай на сливане или придобиване – за всяко сливащо се предприятие)</w:t>
            </w:r>
            <w:r w:rsidRPr="001E1153">
              <w:rPr>
                <w:rFonts w:ascii="Times New Roman" w:hAnsi="Times New Roman"/>
                <w:sz w:val="24"/>
                <w:szCs w:val="24"/>
                <w:lang w:val="bg-BG"/>
              </w:rPr>
              <w:t>?</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ind w:left="150"/>
              <w:jc w:val="both"/>
              <w:rPr>
                <w:rFonts w:ascii="Times New Roman" w:hAnsi="Times New Roman"/>
                <w:sz w:val="22"/>
                <w:szCs w:val="22"/>
                <w:lang w:val="bg-BG"/>
              </w:rPr>
            </w:pPr>
            <w:r w:rsidRPr="001E1153">
              <w:rPr>
                <w:rFonts w:ascii="Times New Roman" w:hAnsi="Times New Roman"/>
                <w:sz w:val="22"/>
                <w:szCs w:val="22"/>
                <w:lang w:val="bg-BG"/>
              </w:rPr>
              <w:t>Декларация за минимални и държавни помощи</w:t>
            </w:r>
            <w:r w:rsidRPr="001E1153">
              <w:rPr>
                <w:rFonts w:ascii="Times New Roman" w:hAnsi="Times New Roman"/>
                <w:sz w:val="22"/>
                <w:szCs w:val="22"/>
                <w:vertAlign w:val="superscript"/>
                <w:lang w:val="bg-BG"/>
              </w:rPr>
              <w:footnoteReference w:id="8"/>
            </w:r>
          </w:p>
          <w:p w:rsidR="001E1153" w:rsidRPr="001E1153" w:rsidRDefault="001E1153" w:rsidP="001E1153">
            <w:pPr>
              <w:spacing w:before="120" w:line="276" w:lineRule="auto"/>
              <w:ind w:left="150"/>
              <w:jc w:val="both"/>
              <w:rPr>
                <w:rFonts w:ascii="Times New Roman" w:hAnsi="Times New Roman"/>
                <w:sz w:val="22"/>
                <w:szCs w:val="22"/>
                <w:lang w:val="bg-BG"/>
              </w:rPr>
            </w:pPr>
            <w:r w:rsidRPr="001E1153">
              <w:rPr>
                <w:rFonts w:ascii="Times New Roman" w:hAnsi="Times New Roman"/>
                <w:sz w:val="22"/>
                <w:szCs w:val="22"/>
                <w:lang w:val="bg-BG"/>
              </w:rPr>
              <w:t>Регистър на минималните помощи</w:t>
            </w:r>
            <w:r w:rsidRPr="001E1153">
              <w:rPr>
                <w:rFonts w:ascii="Times New Roman" w:hAnsi="Times New Roman"/>
                <w:sz w:val="22"/>
                <w:szCs w:val="22"/>
                <w:vertAlign w:val="superscript"/>
                <w:lang w:val="bg-BG"/>
              </w:rPr>
              <w:footnoteReference w:id="9"/>
            </w:r>
          </w:p>
        </w:tc>
      </w:tr>
      <w:tr w:rsidR="001E1153" w:rsidRPr="001E1153" w:rsidTr="00A845CC">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jc w:val="both"/>
              <w:rPr>
                <w:rFonts w:ascii="Times New Roman" w:hAnsi="Times New Roman"/>
                <w:sz w:val="24"/>
                <w:szCs w:val="24"/>
                <w:lang w:val="bg-BG"/>
              </w:rPr>
            </w:pPr>
            <w:r w:rsidRPr="001E1153">
              <w:rPr>
                <w:rFonts w:ascii="Times New Roman" w:hAnsi="Times New Roman"/>
                <w:sz w:val="24"/>
                <w:szCs w:val="24"/>
                <w:lang w:val="bg-BG"/>
              </w:rPr>
              <w:t>Получателят на финансирането попада ли в приложното поле на Регламент 1407/2013 съгласно чл. 1 от регламента?</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rPr>
                <w:rFonts w:ascii="Times New Roman" w:hAnsi="Times New Roman"/>
                <w:sz w:val="22"/>
                <w:szCs w:val="22"/>
                <w:lang w:val="bg-BG"/>
              </w:rPr>
            </w:pPr>
            <w:r w:rsidRPr="001E1153">
              <w:rPr>
                <w:rFonts w:ascii="Times New Roman" w:hAnsi="Times New Roman"/>
                <w:sz w:val="22"/>
                <w:szCs w:val="22"/>
                <w:lang w:val="bg-BG"/>
              </w:rPr>
              <w:t>Декларация за минимални и държавни помощи</w:t>
            </w:r>
          </w:p>
          <w:p w:rsidR="001E1153" w:rsidRPr="001E1153" w:rsidRDefault="001E1153" w:rsidP="001E1153">
            <w:pPr>
              <w:spacing w:before="120" w:line="276" w:lineRule="auto"/>
              <w:rPr>
                <w:rFonts w:ascii="Times New Roman" w:hAnsi="Times New Roman"/>
                <w:sz w:val="22"/>
                <w:szCs w:val="22"/>
                <w:lang w:val="bg-BG"/>
              </w:rPr>
            </w:pPr>
            <w:r w:rsidRPr="001E1153">
              <w:rPr>
                <w:rFonts w:ascii="Times New Roman" w:hAnsi="Times New Roman"/>
                <w:sz w:val="22"/>
                <w:szCs w:val="22"/>
                <w:lang w:val="bg-BG"/>
              </w:rPr>
              <w:t>Регистър на минималните помощи</w:t>
            </w:r>
          </w:p>
        </w:tc>
      </w:tr>
      <w:tr w:rsidR="001E1153" w:rsidRPr="00200D35" w:rsidTr="00A845CC">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jc w:val="both"/>
              <w:rPr>
                <w:rFonts w:ascii="Times New Roman" w:hAnsi="Times New Roman"/>
                <w:sz w:val="24"/>
                <w:szCs w:val="24"/>
                <w:lang w:val="bg-BG"/>
              </w:rPr>
            </w:pPr>
            <w:r w:rsidRPr="001E1153">
              <w:rPr>
                <w:rFonts w:ascii="Times New Roman" w:hAnsi="Times New Roman"/>
                <w:sz w:val="24"/>
                <w:szCs w:val="24"/>
                <w:lang w:val="bg-BG"/>
              </w:rPr>
              <w:t xml:space="preserve">Общият размер на предвидената по проекта минимална помощ за съответния получател (и всички свързани с него лица, с които образува едно и също предприятие по смисъла на чл. 2 от Регламент 1407/2013), събрана с помощите, получени от собственика съгласно Въпрос № 2, съответства ли на допустимия </w:t>
            </w:r>
            <w:proofErr w:type="spellStart"/>
            <w:r w:rsidRPr="001E1153">
              <w:rPr>
                <w:rFonts w:ascii="Times New Roman" w:hAnsi="Times New Roman"/>
                <w:sz w:val="24"/>
                <w:szCs w:val="24"/>
                <w:lang w:val="bg-BG"/>
              </w:rPr>
              <w:t>кумулиран</w:t>
            </w:r>
            <w:proofErr w:type="spellEnd"/>
            <w:r w:rsidRPr="001E115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1E1153" w:rsidRPr="001E1153" w:rsidRDefault="001E1153" w:rsidP="001E1153">
            <w:pPr>
              <w:spacing w:before="120"/>
              <w:jc w:val="both"/>
              <w:rPr>
                <w:rFonts w:ascii="Times New Roman" w:hAnsi="Times New Roman"/>
                <w:i/>
                <w:sz w:val="22"/>
                <w:szCs w:val="22"/>
                <w:lang w:val="bg-BG"/>
              </w:rPr>
            </w:pPr>
            <w:r w:rsidRPr="001E1153">
              <w:rPr>
                <w:rFonts w:ascii="Times New Roman" w:hAnsi="Times New Roman"/>
                <w:i/>
                <w:sz w:val="22"/>
                <w:szCs w:val="22"/>
                <w:lang w:val="bg-BG"/>
              </w:rPr>
              <w:t>Допустимите прагове са, както следва:</w:t>
            </w:r>
          </w:p>
          <w:p w:rsidR="001E1153" w:rsidRPr="001E1153" w:rsidRDefault="001E1153" w:rsidP="001E1153">
            <w:pPr>
              <w:jc w:val="both"/>
              <w:rPr>
                <w:rFonts w:ascii="Times New Roman" w:hAnsi="Times New Roman"/>
                <w:i/>
                <w:sz w:val="22"/>
                <w:szCs w:val="22"/>
                <w:lang w:val="bg-BG"/>
              </w:rPr>
            </w:pPr>
            <w:r w:rsidRPr="001E1153">
              <w:rPr>
                <w:rFonts w:ascii="Times New Roman" w:hAnsi="Times New Roman"/>
                <w:i/>
                <w:sz w:val="22"/>
                <w:szCs w:val="22"/>
                <w:lang w:val="bg-BG"/>
              </w:rPr>
              <w:t xml:space="preserve">- </w:t>
            </w:r>
            <w:r w:rsidRPr="001E1153">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1E1153" w:rsidRPr="001E1153" w:rsidRDefault="001E1153" w:rsidP="001E1153">
            <w:pPr>
              <w:jc w:val="both"/>
              <w:rPr>
                <w:rFonts w:ascii="Times New Roman" w:hAnsi="Times New Roman"/>
                <w:i/>
                <w:sz w:val="22"/>
                <w:szCs w:val="22"/>
                <w:lang w:val="bg-BG"/>
              </w:rPr>
            </w:pPr>
            <w:r w:rsidRPr="001E1153">
              <w:rPr>
                <w:rFonts w:ascii="Times New Roman" w:hAnsi="Times New Roman"/>
                <w:i/>
                <w:sz w:val="22"/>
                <w:szCs w:val="22"/>
                <w:lang w:val="bg-BG"/>
              </w:rPr>
              <w:t xml:space="preserve">- В случай на получател, който извършва </w:t>
            </w:r>
            <w:r w:rsidR="006474B4">
              <w:rPr>
                <w:rFonts w:ascii="Times New Roman" w:hAnsi="Times New Roman"/>
                <w:i/>
                <w:sz w:val="22"/>
                <w:szCs w:val="22"/>
                <w:lang w:val="bg-BG"/>
              </w:rPr>
              <w:t xml:space="preserve">автомобилни </w:t>
            </w:r>
            <w:r w:rsidRPr="001E1153">
              <w:rPr>
                <w:rFonts w:ascii="Times New Roman" w:hAnsi="Times New Roman"/>
                <w:i/>
                <w:sz w:val="22"/>
                <w:szCs w:val="22"/>
                <w:lang w:val="bg-BG"/>
              </w:rPr>
              <w:t>товарни превози за чужда сметка или срещу възнаграждение: до 100 хил. евро или 195 583 лв.</w:t>
            </w:r>
          </w:p>
          <w:p w:rsidR="001E1153" w:rsidRPr="001E1153" w:rsidRDefault="001E1153" w:rsidP="001E1153">
            <w:pPr>
              <w:jc w:val="both"/>
              <w:rPr>
                <w:rFonts w:ascii="Times New Roman" w:hAnsi="Times New Roman"/>
                <w:sz w:val="24"/>
                <w:szCs w:val="24"/>
                <w:lang w:val="bg-BG"/>
              </w:rPr>
            </w:pPr>
            <w:r w:rsidRPr="001E1153">
              <w:rPr>
                <w:rFonts w:ascii="Times New Roman" w:hAnsi="Times New Roman"/>
                <w:i/>
                <w:sz w:val="22"/>
                <w:szCs w:val="22"/>
                <w:lang w:val="bg-BG"/>
              </w:rPr>
              <w:t xml:space="preserve">- </w:t>
            </w:r>
            <w:r w:rsidRPr="001E1153">
              <w:rPr>
                <w:rFonts w:ascii="Times New Roman" w:hAnsi="Times New Roman"/>
                <w:i/>
                <w:sz w:val="22"/>
                <w:szCs w:val="22"/>
                <w:lang w:val="bg-BG"/>
              </w:rPr>
              <w:tab/>
              <w:t>Във всички останали случаи: до 200 хил. евро или 391 166 лв.</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rPr>
                <w:rFonts w:ascii="Times New Roman" w:hAnsi="Times New Roman"/>
                <w:sz w:val="24"/>
                <w:szCs w:val="24"/>
                <w:lang w:val="bg-BG"/>
              </w:rPr>
            </w:pPr>
            <w:r w:rsidRPr="001E1153">
              <w:rPr>
                <w:rFonts w:ascii="Times New Roman" w:hAnsi="Times New Roman"/>
                <w:sz w:val="22"/>
                <w:szCs w:val="22"/>
                <w:lang w:val="bg-BG"/>
              </w:rPr>
              <w:t>Декларация за минимални и държавни помощи</w:t>
            </w:r>
          </w:p>
        </w:tc>
      </w:tr>
      <w:tr w:rsidR="001E1153" w:rsidRPr="001E1153" w:rsidTr="00A845CC">
        <w:trPr>
          <w:trHeight w:val="300"/>
        </w:trPr>
        <w:tc>
          <w:tcPr>
            <w:tcW w:w="3033"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after="120"/>
              <w:ind w:left="851" w:hanging="851"/>
              <w:jc w:val="both"/>
              <w:rPr>
                <w:rFonts w:ascii="Times New Roman" w:hAnsi="Times New Roman"/>
                <w:b/>
                <w:sz w:val="24"/>
                <w:szCs w:val="24"/>
                <w:u w:val="single"/>
                <w:lang w:val="bg-BG"/>
              </w:rPr>
            </w:pPr>
            <w:r w:rsidRPr="001E1153">
              <w:rPr>
                <w:rFonts w:ascii="Times New Roman" w:hAnsi="Times New Roman"/>
                <w:b/>
                <w:sz w:val="24"/>
                <w:szCs w:val="24"/>
                <w:u w:val="single"/>
                <w:lang w:val="bg-BG"/>
              </w:rPr>
              <w:t>Извод:</w:t>
            </w:r>
            <w:r w:rsidRPr="001E1153">
              <w:rPr>
                <w:rFonts w:ascii="Times New Roman" w:hAnsi="Times New Roman"/>
                <w:b/>
                <w:sz w:val="24"/>
                <w:szCs w:val="24"/>
                <w:lang w:val="bg-BG"/>
              </w:rPr>
              <w:t xml:space="preserve"> Собственикът на самостоятелен обект попада под режим на помощ </w:t>
            </w:r>
            <w:proofErr w:type="spellStart"/>
            <w:r w:rsidRPr="001E1153">
              <w:rPr>
                <w:rFonts w:ascii="Times New Roman" w:hAnsi="Times New Roman"/>
                <w:b/>
                <w:sz w:val="24"/>
                <w:szCs w:val="24"/>
                <w:u w:val="single"/>
                <w:lang w:val="bg-BG"/>
              </w:rPr>
              <w:t>de</w:t>
            </w:r>
            <w:proofErr w:type="spellEnd"/>
            <w:r w:rsidRPr="001E1153">
              <w:rPr>
                <w:rFonts w:ascii="Times New Roman" w:hAnsi="Times New Roman"/>
                <w:b/>
                <w:sz w:val="24"/>
                <w:szCs w:val="24"/>
                <w:u w:val="single"/>
                <w:lang w:val="bg-BG"/>
              </w:rPr>
              <w:t xml:space="preserve"> </w:t>
            </w:r>
            <w:proofErr w:type="spellStart"/>
            <w:r w:rsidRPr="001E1153">
              <w:rPr>
                <w:rFonts w:ascii="Times New Roman" w:hAnsi="Times New Roman"/>
                <w:b/>
                <w:sz w:val="24"/>
                <w:szCs w:val="24"/>
                <w:u w:val="single"/>
                <w:lang w:val="bg-BG"/>
              </w:rPr>
              <w:t>minimis</w:t>
            </w:r>
            <w:proofErr w:type="spellEnd"/>
            <w:r w:rsidRPr="001E1153">
              <w:rPr>
                <w:rFonts w:ascii="Times New Roman" w:hAnsi="Times New Roman"/>
                <w:b/>
                <w:sz w:val="24"/>
                <w:szCs w:val="24"/>
                <w:u w:val="single"/>
                <w:lang w:val="bg-BG"/>
              </w:rPr>
              <w:t xml:space="preserve"> </w:t>
            </w:r>
          </w:p>
          <w:p w:rsidR="001E1153" w:rsidRPr="001E1153" w:rsidRDefault="001E1153" w:rsidP="001E1153">
            <w:pPr>
              <w:spacing w:before="120"/>
              <w:jc w:val="both"/>
              <w:rPr>
                <w:rFonts w:ascii="Times New Roman" w:hAnsi="Times New Roman"/>
                <w:i/>
                <w:sz w:val="22"/>
                <w:szCs w:val="22"/>
                <w:lang w:val="bg-BG"/>
              </w:rPr>
            </w:pPr>
            <w:r w:rsidRPr="001E1153">
              <w:rPr>
                <w:rFonts w:ascii="Times New Roman" w:hAnsi="Times New Roman"/>
                <w:i/>
                <w:sz w:val="22"/>
                <w:szCs w:val="22"/>
                <w:lang w:val="bg-BG"/>
              </w:rPr>
              <w:t>Отговорът на този въпрос е положителен в един от двата случая:</w:t>
            </w:r>
          </w:p>
          <w:p w:rsidR="001E1153" w:rsidRPr="001E1153" w:rsidRDefault="001E1153" w:rsidP="001E1153">
            <w:pPr>
              <w:numPr>
                <w:ilvl w:val="0"/>
                <w:numId w:val="66"/>
              </w:numPr>
              <w:spacing w:before="120"/>
              <w:ind w:left="0" w:firstLine="0"/>
              <w:contextualSpacing/>
              <w:jc w:val="both"/>
              <w:rPr>
                <w:rFonts w:ascii="Times New Roman" w:hAnsi="Times New Roman"/>
                <w:i/>
                <w:sz w:val="22"/>
                <w:szCs w:val="22"/>
                <w:lang w:val="bg-BG"/>
              </w:rPr>
            </w:pPr>
            <w:r w:rsidRPr="001E1153">
              <w:rPr>
                <w:rFonts w:ascii="Times New Roman" w:hAnsi="Times New Roman"/>
                <w:i/>
                <w:sz w:val="22"/>
                <w:szCs w:val="22"/>
                <w:lang w:val="bg-BG"/>
              </w:rPr>
              <w:t>Положителен отговор на въпрос № 1 и отрицателен отговор на въпрос № 2 (при отрицателен отговор на въпрос № 2 не се отговаря на въпроси 3 и 4)</w:t>
            </w:r>
          </w:p>
          <w:p w:rsidR="001E1153" w:rsidRPr="001E1153" w:rsidRDefault="001E1153" w:rsidP="001E1153">
            <w:pPr>
              <w:numPr>
                <w:ilvl w:val="0"/>
                <w:numId w:val="66"/>
              </w:numPr>
              <w:spacing w:before="120"/>
              <w:ind w:left="0" w:firstLine="0"/>
              <w:contextualSpacing/>
              <w:jc w:val="both"/>
              <w:rPr>
                <w:rFonts w:ascii="Times New Roman" w:hAnsi="Times New Roman"/>
                <w:b/>
                <w:i/>
                <w:sz w:val="24"/>
                <w:szCs w:val="24"/>
                <w:lang w:val="bg-BG"/>
              </w:rPr>
            </w:pPr>
            <w:r w:rsidRPr="001E1153">
              <w:rPr>
                <w:rFonts w:ascii="Times New Roman" w:hAnsi="Times New Roman"/>
                <w:i/>
                <w:sz w:val="22"/>
                <w:szCs w:val="22"/>
                <w:lang w:val="bg-BG"/>
              </w:rPr>
              <w:t>Положителен отговор на всички поставени въпроси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rPr>
                <w:rFonts w:ascii="Times New Roman" w:hAnsi="Times New Roman"/>
                <w:sz w:val="24"/>
                <w:szCs w:val="24"/>
                <w:lang w:val="bg-BG"/>
              </w:rPr>
            </w:pPr>
          </w:p>
        </w:tc>
      </w:tr>
      <w:tr w:rsidR="001E1153" w:rsidRPr="00200D35" w:rsidTr="00A845CC">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jc w:val="both"/>
              <w:rPr>
                <w:rFonts w:ascii="Times New Roman" w:hAnsi="Times New Roman"/>
                <w:b/>
                <w:sz w:val="24"/>
                <w:szCs w:val="24"/>
                <w:lang w:val="bg-BG"/>
              </w:rPr>
            </w:pPr>
            <w:r w:rsidRPr="001E1153">
              <w:rPr>
                <w:rFonts w:ascii="Times New Roman" w:hAnsi="Times New Roman"/>
                <w:sz w:val="24"/>
                <w:szCs w:val="24"/>
                <w:lang w:val="bg-BG"/>
              </w:rPr>
              <w:t xml:space="preserve">Ако всички собственици на самостоятелни обекти със стопанско предназначение в сградата попадат в режим на помощ </w:t>
            </w:r>
            <w:proofErr w:type="spellStart"/>
            <w:r w:rsidRPr="001E1153">
              <w:rPr>
                <w:rFonts w:ascii="Times New Roman" w:hAnsi="Times New Roman"/>
                <w:sz w:val="24"/>
                <w:szCs w:val="24"/>
                <w:lang w:val="bg-BG"/>
              </w:rPr>
              <w:t>de</w:t>
            </w:r>
            <w:proofErr w:type="spellEnd"/>
            <w:r w:rsidRPr="001E1153">
              <w:rPr>
                <w:rFonts w:ascii="Times New Roman" w:hAnsi="Times New Roman"/>
                <w:sz w:val="24"/>
                <w:szCs w:val="24"/>
                <w:lang w:val="bg-BG"/>
              </w:rPr>
              <w:t xml:space="preserve"> </w:t>
            </w:r>
            <w:proofErr w:type="spellStart"/>
            <w:r w:rsidRPr="001E1153">
              <w:rPr>
                <w:rFonts w:ascii="Times New Roman" w:hAnsi="Times New Roman"/>
                <w:sz w:val="24"/>
                <w:szCs w:val="24"/>
                <w:lang w:val="bg-BG"/>
              </w:rPr>
              <w:t>minimis</w:t>
            </w:r>
            <w:proofErr w:type="spellEnd"/>
            <w:r w:rsidRPr="001E115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1E1153">
              <w:rPr>
                <w:rFonts w:ascii="Times New Roman" w:hAnsi="Times New Roman"/>
                <w:b/>
                <w:sz w:val="24"/>
                <w:szCs w:val="24"/>
                <w:lang w:val="bg-BG"/>
              </w:rPr>
              <w:t>се оценява с отговор „Да“</w:t>
            </w:r>
          </w:p>
          <w:p w:rsidR="001E1153" w:rsidRPr="001E1153" w:rsidRDefault="001E1153" w:rsidP="001E1153">
            <w:pPr>
              <w:spacing w:before="120" w:line="360" w:lineRule="auto"/>
              <w:jc w:val="both"/>
              <w:rPr>
                <w:rFonts w:ascii="Times New Roman" w:hAnsi="Times New Roman"/>
                <w:b/>
                <w:sz w:val="24"/>
                <w:szCs w:val="24"/>
                <w:lang w:val="bg-BG"/>
              </w:rPr>
            </w:pPr>
            <w:r w:rsidRPr="001E1153">
              <w:rPr>
                <w:rFonts w:ascii="Times New Roman" w:hAnsi="Times New Roman"/>
                <w:sz w:val="24"/>
                <w:szCs w:val="24"/>
                <w:lang w:val="bg-BG"/>
              </w:rPr>
              <w:t xml:space="preserve">Ако има собственици, за които размерът на помощта превишава допустимия праг, те </w:t>
            </w:r>
            <w:r w:rsidRPr="001E1153">
              <w:rPr>
                <w:rFonts w:ascii="Times New Roman" w:hAnsi="Times New Roman"/>
                <w:sz w:val="24"/>
                <w:szCs w:val="24"/>
                <w:lang w:val="bg-BG"/>
              </w:rPr>
              <w:lastRenderedPageBreak/>
              <w:t xml:space="preserve">имат право да получат минимална помощ до достигането на този праг и следва да покрият разликата над допустимия праг на помощ със собствени средства. Сумата от собствения принос на собствениците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1E1153">
              <w:rPr>
                <w:rFonts w:ascii="Times New Roman" w:hAnsi="Times New Roman"/>
                <w:b/>
                <w:sz w:val="24"/>
                <w:szCs w:val="24"/>
                <w:lang w:val="bg-BG"/>
              </w:rPr>
              <w:t>следва да бъде „Не“</w:t>
            </w:r>
          </w:p>
          <w:p w:rsidR="001E1153" w:rsidRPr="001E1153" w:rsidRDefault="001E1153" w:rsidP="001E1153">
            <w:pPr>
              <w:spacing w:before="120" w:line="360" w:lineRule="auto"/>
              <w:jc w:val="both"/>
              <w:rPr>
                <w:rFonts w:ascii="Times New Roman" w:hAnsi="Times New Roman"/>
                <w:sz w:val="24"/>
                <w:szCs w:val="24"/>
                <w:lang w:val="bg-BG"/>
              </w:rPr>
            </w:pPr>
            <w:r w:rsidRPr="001E1153">
              <w:rPr>
                <w:rFonts w:ascii="Times New Roman" w:hAnsi="Times New Roman"/>
                <w:b/>
                <w:caps/>
                <w:sz w:val="24"/>
                <w:szCs w:val="24"/>
                <w:lang w:val="bg-BG"/>
              </w:rPr>
              <w:t>Важно:</w:t>
            </w:r>
            <w:r w:rsidRPr="001E1153">
              <w:rPr>
                <w:rFonts w:ascii="Times New Roman" w:hAnsi="Times New Roman"/>
                <w:b/>
                <w:sz w:val="24"/>
                <w:szCs w:val="24"/>
                <w:lang w:val="bg-BG"/>
              </w:rPr>
              <w:t xml:space="preserve"> В случай на одобрение на проектното предложение общината става администратор на помощ </w:t>
            </w:r>
            <w:proofErr w:type="spellStart"/>
            <w:r w:rsidRPr="001E1153">
              <w:rPr>
                <w:rFonts w:ascii="Times New Roman" w:hAnsi="Times New Roman"/>
                <w:b/>
                <w:sz w:val="24"/>
                <w:szCs w:val="24"/>
                <w:lang w:val="bg-BG"/>
              </w:rPr>
              <w:t>de</w:t>
            </w:r>
            <w:proofErr w:type="spellEnd"/>
            <w:r w:rsidRPr="001E1153">
              <w:rPr>
                <w:rFonts w:ascii="Times New Roman" w:hAnsi="Times New Roman"/>
                <w:b/>
                <w:sz w:val="24"/>
                <w:szCs w:val="24"/>
                <w:lang w:val="bg-BG"/>
              </w:rPr>
              <w:t xml:space="preserve"> </w:t>
            </w:r>
            <w:proofErr w:type="spellStart"/>
            <w:r w:rsidRPr="001E1153">
              <w:rPr>
                <w:rFonts w:ascii="Times New Roman" w:hAnsi="Times New Roman"/>
                <w:b/>
                <w:sz w:val="24"/>
                <w:szCs w:val="24"/>
                <w:lang w:val="bg-BG"/>
              </w:rPr>
              <w:t>minimis</w:t>
            </w:r>
            <w:proofErr w:type="spellEnd"/>
            <w:r w:rsidRPr="001E1153">
              <w:rPr>
                <w:rFonts w:ascii="Times New Roman" w:hAnsi="Times New Roman"/>
                <w:b/>
                <w:sz w:val="24"/>
                <w:szCs w:val="24"/>
                <w:lang w:val="bg-BG"/>
              </w:rPr>
              <w:t xml:space="preserve"> и следва да попълни данните за отпуснатите помощи </w:t>
            </w:r>
            <w:proofErr w:type="spellStart"/>
            <w:r w:rsidRPr="001E1153">
              <w:rPr>
                <w:rFonts w:ascii="Times New Roman" w:hAnsi="Times New Roman"/>
                <w:b/>
                <w:sz w:val="24"/>
                <w:szCs w:val="24"/>
                <w:lang w:val="bg-BG"/>
              </w:rPr>
              <w:t>de</w:t>
            </w:r>
            <w:proofErr w:type="spellEnd"/>
            <w:r w:rsidRPr="001E1153">
              <w:rPr>
                <w:rFonts w:ascii="Times New Roman" w:hAnsi="Times New Roman"/>
                <w:b/>
                <w:sz w:val="24"/>
                <w:szCs w:val="24"/>
                <w:lang w:val="bg-BG"/>
              </w:rPr>
              <w:t xml:space="preserve"> </w:t>
            </w:r>
            <w:proofErr w:type="spellStart"/>
            <w:r w:rsidRPr="001E1153">
              <w:rPr>
                <w:rFonts w:ascii="Times New Roman" w:hAnsi="Times New Roman"/>
                <w:b/>
                <w:sz w:val="24"/>
                <w:szCs w:val="24"/>
                <w:lang w:val="bg-BG"/>
              </w:rPr>
              <w:t>minimis</w:t>
            </w:r>
            <w:proofErr w:type="spellEnd"/>
            <w:r w:rsidRPr="001E1153">
              <w:rPr>
                <w:rFonts w:ascii="Times New Roman" w:hAnsi="Times New Roman"/>
                <w:b/>
                <w:sz w:val="24"/>
                <w:szCs w:val="24"/>
                <w:lang w:val="bg-BG"/>
              </w:rPr>
              <w:t xml:space="preserve"> в Регистъра на минималните помощи на интернет страницата на Министерство на финансите </w:t>
            </w:r>
            <w:r w:rsidRPr="001E1153">
              <w:rPr>
                <w:rFonts w:ascii="Times New Roman" w:hAnsi="Times New Roman"/>
                <w:sz w:val="24"/>
                <w:szCs w:val="24"/>
                <w:lang w:val="bg-BG"/>
              </w:rPr>
              <w:t>(</w:t>
            </w:r>
            <w:hyperlink r:id="rId9" w:history="1">
              <w:r w:rsidRPr="001E1153">
                <w:rPr>
                  <w:rFonts w:ascii="Times New Roman" w:hAnsi="Times New Roman"/>
                  <w:color w:val="0000FF" w:themeColor="hyperlink"/>
                  <w:sz w:val="24"/>
                  <w:szCs w:val="24"/>
                  <w:u w:val="single"/>
                  <w:lang w:val="bg-BG"/>
                </w:rPr>
                <w:t>http://minimis.minfin.bg/ReportBulstat.aspx</w:t>
              </w:r>
            </w:hyperlink>
            <w:r w:rsidRPr="001E1153">
              <w:rPr>
                <w:rFonts w:ascii="Times New Roman" w:hAnsi="Times New Roman"/>
                <w:sz w:val="24"/>
                <w:szCs w:val="24"/>
                <w:lang w:val="bg-BG"/>
              </w:rPr>
              <w:t xml:space="preserve">) </w:t>
            </w:r>
            <w:r w:rsidRPr="001E1153">
              <w:rPr>
                <w:rFonts w:ascii="Times New Roman" w:hAnsi="Times New Roman"/>
                <w:b/>
                <w:sz w:val="24"/>
                <w:szCs w:val="24"/>
                <w:lang w:val="bg-BG"/>
              </w:rPr>
              <w:t>и да изпълни всички останали задължения на администратор съгласно чл. 2 от Общите условия за изпълнение на договори по ОПРР и съгласно Закона за държавните помощи</w:t>
            </w:r>
            <w:r w:rsidRPr="001E1153">
              <w:rPr>
                <w:rFonts w:ascii="Times New Roman" w:hAnsi="Times New Roman"/>
                <w:sz w:val="24"/>
                <w:szCs w:val="24"/>
                <w:lang w:val="bg-BG"/>
              </w:rPr>
              <w:t xml:space="preserve">. </w:t>
            </w:r>
          </w:p>
        </w:tc>
      </w:tr>
    </w:tbl>
    <w:p w:rsidR="00607246" w:rsidRPr="003B6AE6" w:rsidRDefault="00607246" w:rsidP="001E1153">
      <w:pPr>
        <w:spacing w:before="120" w:after="240" w:line="360" w:lineRule="auto"/>
        <w:jc w:val="both"/>
        <w:rPr>
          <w:lang w:val="bg-BG"/>
        </w:rPr>
      </w:pPr>
    </w:p>
    <w:p w:rsidR="003A6E48" w:rsidRPr="00E13863" w:rsidRDefault="003A6E48" w:rsidP="006E2726">
      <w:pPr>
        <w:pStyle w:val="Heading2"/>
        <w:numPr>
          <w:ilvl w:val="0"/>
          <w:numId w:val="46"/>
        </w:numPr>
        <w:spacing w:after="240"/>
        <w:ind w:left="714" w:hanging="357"/>
        <w:rPr>
          <w:rStyle w:val="CommentReference"/>
          <w:rFonts w:ascii="Times New Roman" w:hAnsi="Times New Roman" w:cs="Times New Roman"/>
          <w:i/>
          <w:color w:val="auto"/>
          <w:sz w:val="24"/>
          <w:szCs w:val="24"/>
          <w:u w:val="single"/>
          <w:lang w:val="bg-BG"/>
        </w:rPr>
      </w:pPr>
      <w:r w:rsidRPr="00E13863">
        <w:rPr>
          <w:rStyle w:val="CommentReference"/>
          <w:rFonts w:ascii="Times New Roman" w:hAnsi="Times New Roman" w:cs="Times New Roman"/>
          <w:i/>
          <w:color w:val="auto"/>
          <w:sz w:val="24"/>
          <w:szCs w:val="24"/>
          <w:u w:val="single"/>
          <w:lang w:val="bg-BG"/>
        </w:rPr>
        <w:t>Енергийна ефективно</w:t>
      </w:r>
      <w:r w:rsidR="00A42E7E" w:rsidRPr="00E13863">
        <w:rPr>
          <w:rStyle w:val="CommentReference"/>
          <w:rFonts w:ascii="Times New Roman" w:hAnsi="Times New Roman" w:cs="Times New Roman"/>
          <w:i/>
          <w:color w:val="auto"/>
          <w:sz w:val="24"/>
          <w:szCs w:val="24"/>
          <w:u w:val="single"/>
          <w:lang w:val="bg-BG"/>
        </w:rPr>
        <w:t>ст</w:t>
      </w:r>
      <w:r w:rsidRPr="00E13863">
        <w:rPr>
          <w:rStyle w:val="CommentReference"/>
          <w:rFonts w:ascii="Times New Roman" w:hAnsi="Times New Roman" w:cs="Times New Roman"/>
          <w:i/>
          <w:color w:val="auto"/>
          <w:sz w:val="24"/>
          <w:szCs w:val="24"/>
          <w:u w:val="single"/>
          <w:lang w:val="bg-BG"/>
        </w:rPr>
        <w:t xml:space="preserve"> на административни сгради</w:t>
      </w:r>
      <w:r w:rsidR="00522F74" w:rsidRPr="00E13863">
        <w:rPr>
          <w:rStyle w:val="CommentReference"/>
          <w:rFonts w:ascii="Times New Roman" w:hAnsi="Times New Roman" w:cs="Times New Roman"/>
          <w:i/>
          <w:color w:val="auto"/>
          <w:sz w:val="24"/>
          <w:szCs w:val="24"/>
          <w:u w:val="single"/>
          <w:lang w:val="bg-BG"/>
        </w:rPr>
        <w:t xml:space="preserve"> </w:t>
      </w:r>
      <w:r w:rsidR="00607246">
        <w:rPr>
          <w:rStyle w:val="CommentReference"/>
          <w:rFonts w:ascii="Times New Roman" w:hAnsi="Times New Roman" w:cs="Times New Roman"/>
          <w:i/>
          <w:color w:val="auto"/>
          <w:sz w:val="24"/>
          <w:szCs w:val="24"/>
          <w:u w:val="single"/>
          <w:lang w:val="bg-BG"/>
        </w:rPr>
        <w:t>и общинска културна инфраструктура</w:t>
      </w:r>
      <w:r w:rsidR="00093448">
        <w:rPr>
          <w:rStyle w:val="CommentReference"/>
          <w:rFonts w:ascii="Times New Roman" w:hAnsi="Times New Roman" w:cs="Times New Roman"/>
          <w:i/>
          <w:color w:val="auto"/>
          <w:sz w:val="24"/>
          <w:szCs w:val="24"/>
          <w:u w:val="single"/>
          <w:lang w:val="bg-BG"/>
        </w:rPr>
        <w:t xml:space="preserve"> </w:t>
      </w:r>
    </w:p>
    <w:p w:rsidR="00FA4A28" w:rsidRDefault="00FA4A28" w:rsidP="00FA4A28">
      <w:pPr>
        <w:spacing w:before="120" w:line="360" w:lineRule="auto"/>
        <w:jc w:val="both"/>
        <w:rPr>
          <w:rFonts w:ascii="Times New Roman" w:hAnsi="Times New Roman"/>
          <w:sz w:val="24"/>
          <w:szCs w:val="24"/>
          <w:lang w:val="bg-BG"/>
        </w:rPr>
      </w:pPr>
      <w:r>
        <w:rPr>
          <w:rFonts w:ascii="Times New Roman" w:hAnsi="Times New Roman"/>
          <w:sz w:val="24"/>
          <w:szCs w:val="24"/>
          <w:lang w:val="bg-BG"/>
        </w:rPr>
        <w:t>Ако се изключи хипотеза на липса на държавна помощ съгласно оценката на етап І, проектното предложение може да бъде финансирано само под формата на минимална помощ като следва да се провери</w:t>
      </w:r>
      <w:r w:rsidRPr="00E13863">
        <w:rPr>
          <w:rFonts w:ascii="Times New Roman" w:hAnsi="Times New Roman"/>
          <w:sz w:val="24"/>
          <w:szCs w:val="24"/>
          <w:lang w:val="bg-BG"/>
        </w:rPr>
        <w:t xml:space="preserve"> съответствие</w:t>
      </w:r>
      <w:r>
        <w:rPr>
          <w:rFonts w:ascii="Times New Roman" w:hAnsi="Times New Roman"/>
          <w:sz w:val="24"/>
          <w:szCs w:val="24"/>
          <w:lang w:val="bg-BG"/>
        </w:rPr>
        <w:t>то</w:t>
      </w:r>
      <w:r w:rsidRPr="00E13863">
        <w:rPr>
          <w:rFonts w:ascii="Times New Roman" w:hAnsi="Times New Roman"/>
          <w:sz w:val="24"/>
          <w:szCs w:val="24"/>
          <w:lang w:val="bg-BG"/>
        </w:rPr>
        <w:t xml:space="preserve"> с изискванията на Регламент 1407/2013</w:t>
      </w:r>
      <w:r>
        <w:rPr>
          <w:rFonts w:ascii="Times New Roman" w:hAnsi="Times New Roman"/>
          <w:sz w:val="24"/>
          <w:szCs w:val="24"/>
          <w:lang w:val="bg-BG"/>
        </w:rPr>
        <w:t xml:space="preserve"> съгласно контролните въпроси от следващата таблица. На въпрос 3 от таблицата се отговаря само при положителен отговор на въпрос № 2. </w:t>
      </w:r>
      <w:r w:rsidRPr="00E72253">
        <w:rPr>
          <w:rFonts w:ascii="Times New Roman" w:hAnsi="Times New Roman"/>
          <w:sz w:val="24"/>
          <w:szCs w:val="24"/>
          <w:lang w:val="bg-BG"/>
        </w:rPr>
        <w:t xml:space="preserve">Към получателите на </w:t>
      </w:r>
      <w:r>
        <w:rPr>
          <w:rFonts w:ascii="Times New Roman" w:hAnsi="Times New Roman"/>
          <w:sz w:val="24"/>
          <w:szCs w:val="24"/>
          <w:lang w:val="bg-BG"/>
        </w:rPr>
        <w:t>минимална помощ</w:t>
      </w:r>
      <w:r w:rsidRPr="00E72253">
        <w:rPr>
          <w:rFonts w:ascii="Times New Roman" w:hAnsi="Times New Roman"/>
          <w:sz w:val="24"/>
          <w:szCs w:val="24"/>
          <w:lang w:val="bg-BG"/>
        </w:rPr>
        <w:t xml:space="preserve"> по проектите, са приложими изискванията от</w:t>
      </w:r>
      <w:r>
        <w:rPr>
          <w:rFonts w:ascii="Times New Roman" w:hAnsi="Times New Roman"/>
          <w:sz w:val="24"/>
          <w:szCs w:val="24"/>
          <w:lang w:val="bg-BG"/>
        </w:rPr>
        <w:t xml:space="preserve"> Приложение О4 „</w:t>
      </w:r>
      <w:r w:rsidRPr="00D16A4C">
        <w:rPr>
          <w:rFonts w:ascii="Times New Roman" w:hAnsi="Times New Roman"/>
          <w:sz w:val="24"/>
          <w:szCs w:val="24"/>
          <w:lang w:val="bg-BG"/>
        </w:rPr>
        <w:t xml:space="preserve">Условия за предоставяне на минимални помощи по приоритетна ос </w:t>
      </w:r>
      <w:r w:rsidR="00340115">
        <w:rPr>
          <w:rFonts w:ascii="Times New Roman" w:hAnsi="Times New Roman"/>
          <w:sz w:val="24"/>
          <w:szCs w:val="24"/>
          <w:lang w:val="bg-BG"/>
        </w:rPr>
        <w:t>2</w:t>
      </w:r>
      <w:r w:rsidRPr="00D16A4C">
        <w:rPr>
          <w:rFonts w:ascii="Times New Roman" w:hAnsi="Times New Roman"/>
          <w:sz w:val="24"/>
          <w:szCs w:val="24"/>
          <w:lang w:val="bg-BG"/>
        </w:rPr>
        <w:t xml:space="preserve"> на ОПРР в съответствие с Регламент (ЕС) №1407/2013“.</w:t>
      </w:r>
    </w:p>
    <w:p w:rsidR="00FA4A28" w:rsidRDefault="00340115" w:rsidP="00FA4A28">
      <w:pPr>
        <w:spacing w:before="120" w:line="360" w:lineRule="auto"/>
        <w:jc w:val="both"/>
        <w:rPr>
          <w:rFonts w:ascii="Times New Roman" w:hAnsi="Times New Roman"/>
          <w:sz w:val="24"/>
          <w:szCs w:val="24"/>
          <w:lang w:val="bg-BG"/>
        </w:rPr>
      </w:pPr>
      <w:r>
        <w:rPr>
          <w:rFonts w:ascii="Times New Roman" w:hAnsi="Times New Roman"/>
          <w:sz w:val="24"/>
          <w:szCs w:val="24"/>
          <w:lang w:val="bg-BG"/>
        </w:rPr>
        <w:t>В</w:t>
      </w:r>
      <w:r w:rsidR="00FA4A28">
        <w:rPr>
          <w:rFonts w:ascii="Times New Roman" w:hAnsi="Times New Roman"/>
          <w:sz w:val="24"/>
          <w:szCs w:val="24"/>
          <w:lang w:val="bg-BG"/>
        </w:rPr>
        <w:t>ъпросите по-долу с</w:t>
      </w:r>
      <w:r>
        <w:rPr>
          <w:rFonts w:ascii="Times New Roman" w:hAnsi="Times New Roman"/>
          <w:sz w:val="24"/>
          <w:szCs w:val="24"/>
          <w:lang w:val="bg-BG"/>
        </w:rPr>
        <w:t>а приложими само по отношение на</w:t>
      </w:r>
      <w:r w:rsidR="00FA4A28">
        <w:rPr>
          <w:rFonts w:ascii="Times New Roman" w:hAnsi="Times New Roman"/>
          <w:sz w:val="24"/>
          <w:szCs w:val="24"/>
          <w:lang w:val="bg-BG"/>
        </w:rPr>
        <w:t xml:space="preserve"> </w:t>
      </w:r>
      <w:r>
        <w:rPr>
          <w:rFonts w:ascii="Times New Roman" w:hAnsi="Times New Roman"/>
          <w:sz w:val="24"/>
          <w:szCs w:val="24"/>
          <w:lang w:val="bg-BG"/>
        </w:rPr>
        <w:t xml:space="preserve">разходите за </w:t>
      </w:r>
      <w:r w:rsidR="00FA4A28">
        <w:rPr>
          <w:rFonts w:ascii="Times New Roman" w:hAnsi="Times New Roman"/>
          <w:sz w:val="24"/>
          <w:szCs w:val="24"/>
          <w:lang w:val="bg-BG"/>
        </w:rPr>
        <w:t xml:space="preserve">помещения, ползвани за стопанска дейност (например отдавани под наем). </w:t>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4"/>
        <w:gridCol w:w="5085"/>
        <w:gridCol w:w="522"/>
        <w:gridCol w:w="596"/>
        <w:gridCol w:w="2896"/>
        <w:gridCol w:w="6"/>
      </w:tblGrid>
      <w:tr w:rsidR="00FA4A28" w:rsidRPr="00200D35"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308"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97"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FA4A28" w:rsidRPr="00E13863"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jc w:val="both"/>
              <w:rPr>
                <w:rFonts w:ascii="Times New Roman" w:hAnsi="Times New Roman"/>
                <w:sz w:val="24"/>
                <w:szCs w:val="24"/>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Default="00FA4A28" w:rsidP="008057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Размерът на </w:t>
            </w:r>
            <w:r w:rsidR="005B5125">
              <w:rPr>
                <w:rFonts w:ascii="Times New Roman" w:hAnsi="Times New Roman"/>
                <w:sz w:val="24"/>
                <w:szCs w:val="24"/>
                <w:lang w:val="bg-BG"/>
              </w:rPr>
              <w:t xml:space="preserve">предвидените </w:t>
            </w:r>
            <w:r>
              <w:rPr>
                <w:rFonts w:ascii="Times New Roman" w:hAnsi="Times New Roman"/>
                <w:sz w:val="24"/>
                <w:szCs w:val="24"/>
                <w:lang w:val="bg-BG"/>
              </w:rPr>
              <w:t>разходи</w:t>
            </w:r>
            <w:r w:rsidRPr="00E13863">
              <w:rPr>
                <w:rFonts w:ascii="Times New Roman" w:hAnsi="Times New Roman"/>
                <w:sz w:val="24"/>
                <w:szCs w:val="24"/>
                <w:lang w:val="bg-BG"/>
              </w:rPr>
              <w:t xml:space="preserve"> за </w:t>
            </w:r>
            <w:r>
              <w:rPr>
                <w:rFonts w:ascii="Times New Roman" w:hAnsi="Times New Roman"/>
                <w:sz w:val="24"/>
                <w:szCs w:val="24"/>
                <w:lang w:val="bg-BG"/>
              </w:rPr>
              <w:t>допустимите за финансиране сгради, собственост на един и същи публичен орган, ползвани за стопанска дейност,</w:t>
            </w:r>
            <w:r w:rsidRPr="00E13863">
              <w:rPr>
                <w:rFonts w:ascii="Times New Roman" w:hAnsi="Times New Roman"/>
                <w:sz w:val="24"/>
                <w:szCs w:val="24"/>
                <w:lang w:val="bg-BG"/>
              </w:rPr>
              <w:t xml:space="preserve"> е на стойност до 200 000 евро (391 166 лева) </w:t>
            </w:r>
          </w:p>
          <w:p w:rsidR="00FA4A28" w:rsidRPr="00D256BD" w:rsidRDefault="00FA4A28" w:rsidP="008057A1">
            <w:pPr>
              <w:spacing w:before="120"/>
              <w:jc w:val="both"/>
              <w:rPr>
                <w:rFonts w:ascii="Times New Roman" w:hAnsi="Times New Roman"/>
                <w:i/>
                <w:sz w:val="24"/>
                <w:szCs w:val="24"/>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Default="00FA4A28" w:rsidP="008057A1">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Формуляр за кандидатстване и бюджет на проекта</w:t>
            </w:r>
          </w:p>
          <w:p w:rsidR="00FA4A28" w:rsidRDefault="00FA4A28" w:rsidP="008057A1">
            <w:pPr>
              <w:spacing w:before="120" w:line="276" w:lineRule="auto"/>
              <w:ind w:left="150"/>
              <w:rPr>
                <w:rFonts w:ascii="Times New Roman" w:hAnsi="Times New Roman"/>
                <w:color w:val="000000"/>
                <w:sz w:val="22"/>
                <w:szCs w:val="22"/>
                <w:lang w:val="en-US"/>
              </w:rPr>
            </w:pPr>
            <w:r>
              <w:rPr>
                <w:rFonts w:ascii="Times New Roman" w:hAnsi="Times New Roman"/>
                <w:color w:val="000000"/>
                <w:sz w:val="22"/>
                <w:szCs w:val="22"/>
                <w:lang w:val="bg-BG"/>
              </w:rPr>
              <w:t>Акт за собственост</w:t>
            </w:r>
          </w:p>
          <w:p w:rsidR="00B73B50" w:rsidRPr="003F35EC" w:rsidRDefault="00B73B50" w:rsidP="008057A1">
            <w:pPr>
              <w:spacing w:before="120" w:line="276" w:lineRule="auto"/>
              <w:ind w:left="150"/>
              <w:rPr>
                <w:rFonts w:ascii="Times New Roman" w:hAnsi="Times New Roman"/>
                <w:color w:val="000000"/>
                <w:sz w:val="22"/>
                <w:szCs w:val="22"/>
                <w:lang w:val="en-US"/>
              </w:rPr>
            </w:pPr>
          </w:p>
          <w:p w:rsidR="00FA4A28" w:rsidRPr="00274620" w:rsidRDefault="00FA4A28" w:rsidP="008057A1">
            <w:pPr>
              <w:spacing w:before="120" w:line="276" w:lineRule="auto"/>
              <w:ind w:left="150"/>
              <w:rPr>
                <w:rFonts w:ascii="Times New Roman" w:hAnsi="Times New Roman"/>
                <w:color w:val="000000"/>
                <w:sz w:val="22"/>
                <w:szCs w:val="22"/>
                <w:lang w:val="en-US"/>
              </w:rPr>
            </w:pPr>
          </w:p>
        </w:tc>
      </w:tr>
      <w:tr w:rsidR="00FA4A28" w:rsidRPr="00E13863" w:rsidTr="008057A1">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Получателят на финансирането получавал ли е други минимални помощи за </w:t>
            </w:r>
            <w:r>
              <w:rPr>
                <w:rFonts w:ascii="Times New Roman" w:hAnsi="Times New Roman"/>
                <w:sz w:val="24"/>
                <w:szCs w:val="24"/>
                <w:lang w:val="bg-BG"/>
              </w:rPr>
              <w:t>предходните 2</w:t>
            </w:r>
            <w:r w:rsidRPr="00E72253">
              <w:rPr>
                <w:rFonts w:ascii="Times New Roman" w:hAnsi="Times New Roman"/>
                <w:sz w:val="24"/>
                <w:szCs w:val="24"/>
                <w:lang w:val="bg-BG"/>
              </w:rPr>
              <w:t xml:space="preserve"> бюджетни години</w:t>
            </w:r>
            <w:r>
              <w:rPr>
                <w:rFonts w:ascii="Times New Roman" w:hAnsi="Times New Roman"/>
                <w:sz w:val="24"/>
                <w:szCs w:val="24"/>
                <w:lang w:val="bg-BG"/>
              </w:rPr>
              <w:t xml:space="preserve"> и текущата бюджетна година </w:t>
            </w:r>
            <w:r w:rsidRPr="0049288F">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w:t>
            </w:r>
            <w:r w:rsidRPr="00E13863">
              <w:rPr>
                <w:rFonts w:ascii="Times New Roman" w:hAnsi="Times New Roman"/>
                <w:sz w:val="24"/>
                <w:szCs w:val="24"/>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105D7F" w:rsidRDefault="00FA4A28" w:rsidP="008057A1">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r>
              <w:rPr>
                <w:rStyle w:val="FootnoteReference"/>
                <w:rFonts w:ascii="Times New Roman" w:hAnsi="Times New Roman"/>
                <w:sz w:val="22"/>
                <w:szCs w:val="22"/>
                <w:lang w:val="bg-BG"/>
              </w:rPr>
              <w:footnoteReference w:id="10"/>
            </w:r>
          </w:p>
          <w:p w:rsidR="00FA4A28" w:rsidRPr="00105D7F" w:rsidRDefault="00FA4A28" w:rsidP="008057A1">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Регистър на минималните помощи</w:t>
            </w:r>
            <w:r>
              <w:rPr>
                <w:rStyle w:val="FootnoteReference"/>
                <w:rFonts w:ascii="Times New Roman" w:hAnsi="Times New Roman"/>
                <w:sz w:val="22"/>
                <w:szCs w:val="22"/>
                <w:lang w:val="bg-BG"/>
              </w:rPr>
              <w:footnoteReference w:id="11"/>
            </w:r>
          </w:p>
        </w:tc>
      </w:tr>
      <w:tr w:rsidR="00FA4A28" w:rsidRPr="00200D35"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t xml:space="preserve">Получателят на финансирането попада ли в приложното поле на </w:t>
            </w:r>
            <w:r w:rsidRPr="00E72253">
              <w:rPr>
                <w:rFonts w:ascii="Times New Roman" w:hAnsi="Times New Roman"/>
                <w:sz w:val="24"/>
                <w:szCs w:val="24"/>
                <w:lang w:val="bg-BG"/>
              </w:rPr>
              <w:t>Регламент 1407/2013</w:t>
            </w:r>
            <w:r>
              <w:rPr>
                <w:rFonts w:ascii="Times New Roman" w:hAnsi="Times New Roman"/>
                <w:sz w:val="24"/>
                <w:szCs w:val="24"/>
                <w:lang w:val="bg-BG"/>
              </w:rPr>
              <w:t xml:space="preserve"> съгласно чл. 1 от регламента</w:t>
            </w:r>
            <w:r w:rsidRPr="00E72253">
              <w:rPr>
                <w:rFonts w:ascii="Times New Roman" w:hAnsi="Times New Roman"/>
                <w:sz w:val="24"/>
                <w:szCs w:val="24"/>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105D7F" w:rsidRDefault="00FA4A28" w:rsidP="008057A1">
            <w:pPr>
              <w:spacing w:before="120" w:line="276" w:lineRule="auto"/>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p>
        </w:tc>
      </w:tr>
      <w:tr w:rsidR="00FA4A28" w:rsidRPr="00200D35"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Default="00FA4A28" w:rsidP="008057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Общият размер на </w:t>
            </w:r>
            <w:r>
              <w:rPr>
                <w:rFonts w:ascii="Times New Roman" w:hAnsi="Times New Roman"/>
                <w:sz w:val="24"/>
                <w:szCs w:val="24"/>
                <w:lang w:val="bg-BG"/>
              </w:rPr>
              <w:t xml:space="preserve">предвидената по проекта минимална помощ за конкретния получател (и всички свързани с него лица, с които образува едно и също предприятие по смисъла на чл. 2 от Регламент 1407/2013), събрана с </w:t>
            </w:r>
            <w:r w:rsidRPr="00E13863">
              <w:rPr>
                <w:rFonts w:ascii="Times New Roman" w:hAnsi="Times New Roman"/>
                <w:sz w:val="24"/>
                <w:szCs w:val="24"/>
                <w:lang w:val="bg-BG"/>
              </w:rPr>
              <w:t xml:space="preserve">помощите, получени </w:t>
            </w:r>
            <w:r>
              <w:rPr>
                <w:rFonts w:ascii="Times New Roman" w:hAnsi="Times New Roman"/>
                <w:sz w:val="24"/>
                <w:szCs w:val="24"/>
                <w:lang w:val="bg-BG"/>
              </w:rPr>
              <w:t>съгласно Въпрос № 2,</w:t>
            </w:r>
            <w:r w:rsidRPr="00E13863">
              <w:rPr>
                <w:rFonts w:ascii="Times New Roman" w:hAnsi="Times New Roman"/>
                <w:sz w:val="24"/>
                <w:szCs w:val="24"/>
                <w:lang w:val="bg-BG"/>
              </w:rPr>
              <w:t xml:space="preserve"> съответства ли на допустимия </w:t>
            </w:r>
            <w:proofErr w:type="spellStart"/>
            <w:r w:rsidRPr="00E13863">
              <w:rPr>
                <w:rFonts w:ascii="Times New Roman" w:hAnsi="Times New Roman"/>
                <w:sz w:val="24"/>
                <w:szCs w:val="24"/>
                <w:lang w:val="bg-BG"/>
              </w:rPr>
              <w:t>кумулиран</w:t>
            </w:r>
            <w:proofErr w:type="spellEnd"/>
            <w:r w:rsidRPr="00E1386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FA4A28" w:rsidRPr="00956244" w:rsidRDefault="00FA4A28" w:rsidP="008057A1">
            <w:pPr>
              <w:spacing w:before="120"/>
              <w:jc w:val="both"/>
              <w:rPr>
                <w:rFonts w:ascii="Times New Roman" w:hAnsi="Times New Roman"/>
                <w:i/>
                <w:sz w:val="22"/>
                <w:szCs w:val="22"/>
                <w:lang w:val="bg-BG"/>
              </w:rPr>
            </w:pPr>
            <w:r w:rsidRPr="00956244">
              <w:rPr>
                <w:rFonts w:ascii="Times New Roman" w:hAnsi="Times New Roman"/>
                <w:i/>
                <w:sz w:val="22"/>
                <w:szCs w:val="22"/>
                <w:lang w:val="bg-BG"/>
              </w:rPr>
              <w:t>Допустимите прагове</w:t>
            </w:r>
            <w:r>
              <w:rPr>
                <w:rFonts w:ascii="Times New Roman" w:hAnsi="Times New Roman"/>
                <w:i/>
                <w:sz w:val="22"/>
                <w:szCs w:val="22"/>
                <w:lang w:val="bg-BG"/>
              </w:rPr>
              <w:t xml:space="preserve"> на </w:t>
            </w:r>
            <w:proofErr w:type="spellStart"/>
            <w:r>
              <w:rPr>
                <w:rFonts w:ascii="Times New Roman" w:hAnsi="Times New Roman"/>
                <w:i/>
                <w:sz w:val="22"/>
                <w:szCs w:val="22"/>
                <w:lang w:val="bg-BG"/>
              </w:rPr>
              <w:t>кумулирания</w:t>
            </w:r>
            <w:proofErr w:type="spellEnd"/>
            <w:r>
              <w:rPr>
                <w:rFonts w:ascii="Times New Roman" w:hAnsi="Times New Roman"/>
                <w:i/>
                <w:sz w:val="22"/>
                <w:szCs w:val="22"/>
                <w:lang w:val="bg-BG"/>
              </w:rPr>
              <w:t xml:space="preserve"> размер</w:t>
            </w:r>
            <w:r w:rsidRPr="00956244">
              <w:rPr>
                <w:rFonts w:ascii="Times New Roman" w:hAnsi="Times New Roman"/>
                <w:i/>
                <w:sz w:val="22"/>
                <w:szCs w:val="22"/>
                <w:lang w:val="bg-BG"/>
              </w:rPr>
              <w:t xml:space="preserve"> са, както следва:</w:t>
            </w:r>
          </w:p>
          <w:p w:rsidR="00FA4A28" w:rsidRDefault="00FA4A28" w:rsidP="008057A1">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 случай на помощи за услуги от общ икономически интерес съгласно Регламент (ЕС) № 360/2012 г.: до 500 хил. евро или 997 915 лв.</w:t>
            </w:r>
            <w:r w:rsidRPr="000C4CC6">
              <w:rPr>
                <w:rFonts w:ascii="Times New Roman" w:hAnsi="Times New Roman"/>
                <w:i/>
                <w:sz w:val="22"/>
                <w:szCs w:val="22"/>
                <w:lang w:val="bg-BG"/>
              </w:rPr>
              <w:t>;</w:t>
            </w:r>
          </w:p>
          <w:p w:rsidR="00FA4A28" w:rsidRDefault="00FA4A28" w:rsidP="008057A1">
            <w:pPr>
              <w:jc w:val="both"/>
              <w:rPr>
                <w:rFonts w:ascii="Times New Roman" w:hAnsi="Times New Roman"/>
                <w:i/>
                <w:sz w:val="22"/>
                <w:szCs w:val="22"/>
                <w:lang w:val="bg-BG"/>
              </w:rPr>
            </w:pPr>
            <w:r>
              <w:rPr>
                <w:rFonts w:ascii="Times New Roman" w:hAnsi="Times New Roman"/>
                <w:i/>
                <w:sz w:val="22"/>
                <w:szCs w:val="22"/>
                <w:lang w:val="bg-BG"/>
              </w:rPr>
              <w:t xml:space="preserve">- В случай на получател, който извършва </w:t>
            </w:r>
            <w:r w:rsidR="006474B4">
              <w:rPr>
                <w:rFonts w:ascii="Times New Roman" w:hAnsi="Times New Roman"/>
                <w:i/>
                <w:sz w:val="22"/>
                <w:szCs w:val="22"/>
                <w:lang w:val="bg-BG"/>
              </w:rPr>
              <w:t xml:space="preserve">автомобилни </w:t>
            </w:r>
            <w:r>
              <w:rPr>
                <w:rFonts w:ascii="Times New Roman" w:hAnsi="Times New Roman"/>
                <w:i/>
                <w:sz w:val="22"/>
                <w:szCs w:val="22"/>
                <w:lang w:val="bg-BG"/>
              </w:rPr>
              <w:t xml:space="preserve">товарни превози за чужда сметка или срещу възнаграждение: до 100 хил. евро или </w:t>
            </w:r>
            <w:r w:rsidRPr="00EE7877">
              <w:rPr>
                <w:rFonts w:ascii="Times New Roman" w:hAnsi="Times New Roman"/>
                <w:i/>
                <w:sz w:val="22"/>
                <w:szCs w:val="22"/>
                <w:lang w:val="bg-BG"/>
              </w:rPr>
              <w:t>195</w:t>
            </w:r>
            <w:r>
              <w:rPr>
                <w:rFonts w:ascii="Times New Roman" w:hAnsi="Times New Roman"/>
                <w:i/>
                <w:sz w:val="22"/>
                <w:szCs w:val="22"/>
                <w:lang w:val="bg-BG"/>
              </w:rPr>
              <w:t> </w:t>
            </w:r>
            <w:r w:rsidRPr="00EE7877">
              <w:rPr>
                <w:rFonts w:ascii="Times New Roman" w:hAnsi="Times New Roman"/>
                <w:i/>
                <w:sz w:val="22"/>
                <w:szCs w:val="22"/>
                <w:lang w:val="bg-BG"/>
              </w:rPr>
              <w:t>583</w:t>
            </w:r>
            <w:r>
              <w:rPr>
                <w:rFonts w:ascii="Times New Roman" w:hAnsi="Times New Roman"/>
                <w:i/>
                <w:sz w:val="22"/>
                <w:szCs w:val="22"/>
                <w:lang w:val="bg-BG"/>
              </w:rPr>
              <w:t xml:space="preserve"> лв.</w:t>
            </w:r>
          </w:p>
          <w:p w:rsidR="00FA4A28" w:rsidRPr="00E13863" w:rsidRDefault="00FA4A28" w:rsidP="008057A1">
            <w:pPr>
              <w:jc w:val="both"/>
              <w:rPr>
                <w:rFonts w:ascii="Times New Roman" w:hAnsi="Times New Roman"/>
                <w:sz w:val="24"/>
                <w:szCs w:val="24"/>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 xml:space="preserve">Във всички останали случаи: до 200 хил. </w:t>
            </w:r>
            <w:r>
              <w:rPr>
                <w:rFonts w:ascii="Times New Roman" w:hAnsi="Times New Roman"/>
                <w:i/>
                <w:sz w:val="22"/>
                <w:szCs w:val="22"/>
                <w:lang w:val="bg-BG"/>
              </w:rPr>
              <w:lastRenderedPageBreak/>
              <w:t>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276" w:lineRule="auto"/>
              <w:rPr>
                <w:rFonts w:ascii="Times New Roman" w:hAnsi="Times New Roman"/>
                <w:sz w:val="24"/>
                <w:szCs w:val="24"/>
                <w:lang w:val="bg-BG"/>
              </w:rPr>
            </w:pPr>
            <w:r w:rsidRPr="00105D7F">
              <w:rPr>
                <w:rFonts w:ascii="Times New Roman" w:hAnsi="Times New Roman"/>
                <w:sz w:val="22"/>
                <w:szCs w:val="22"/>
                <w:lang w:val="bg-BG"/>
              </w:rPr>
              <w:t>Декларация за минимални и държавни помощи</w:t>
            </w:r>
          </w:p>
        </w:tc>
      </w:tr>
      <w:tr w:rsidR="00FA4A28" w:rsidRPr="00E13863" w:rsidTr="008057A1">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A5372A" w:rsidRDefault="00FA4A28" w:rsidP="008057A1">
            <w:pPr>
              <w:spacing w:after="120"/>
              <w:ind w:left="851" w:hanging="851"/>
              <w:jc w:val="both"/>
              <w:rPr>
                <w:rFonts w:ascii="Times New Roman" w:hAnsi="Times New Roman"/>
                <w:b/>
                <w:sz w:val="24"/>
                <w:szCs w:val="24"/>
                <w:u w:val="single"/>
                <w:lang w:val="bg-BG"/>
              </w:rPr>
            </w:pPr>
            <w:r w:rsidRPr="00A5372A">
              <w:rPr>
                <w:rFonts w:ascii="Times New Roman" w:hAnsi="Times New Roman"/>
                <w:b/>
                <w:sz w:val="24"/>
                <w:szCs w:val="24"/>
                <w:u w:val="single"/>
                <w:lang w:val="bg-BG"/>
              </w:rPr>
              <w:lastRenderedPageBreak/>
              <w:t>Извод:</w:t>
            </w:r>
            <w:r w:rsidRPr="00A5372A">
              <w:rPr>
                <w:rFonts w:ascii="Times New Roman" w:hAnsi="Times New Roman"/>
                <w:b/>
                <w:sz w:val="24"/>
                <w:szCs w:val="24"/>
                <w:lang w:val="bg-BG"/>
              </w:rPr>
              <w:t xml:space="preserve"> </w:t>
            </w:r>
            <w:r>
              <w:rPr>
                <w:rFonts w:ascii="Times New Roman" w:hAnsi="Times New Roman"/>
                <w:b/>
                <w:sz w:val="24"/>
                <w:szCs w:val="24"/>
                <w:lang w:val="bg-BG"/>
              </w:rPr>
              <w:t>Получателят на помощта</w:t>
            </w:r>
            <w:r w:rsidRPr="00A5372A">
              <w:rPr>
                <w:rFonts w:ascii="Times New Roman" w:hAnsi="Times New Roman"/>
                <w:b/>
                <w:sz w:val="24"/>
                <w:szCs w:val="24"/>
                <w:lang w:val="bg-BG"/>
              </w:rPr>
              <w:t xml:space="preserve"> попада под режим на помощ </w:t>
            </w:r>
            <w:proofErr w:type="spellStart"/>
            <w:r w:rsidRPr="00A5372A">
              <w:rPr>
                <w:rFonts w:ascii="Times New Roman" w:hAnsi="Times New Roman"/>
                <w:b/>
                <w:sz w:val="24"/>
                <w:szCs w:val="24"/>
                <w:u w:val="single"/>
                <w:lang w:val="bg-BG"/>
              </w:rPr>
              <w:t>de</w:t>
            </w:r>
            <w:proofErr w:type="spellEnd"/>
            <w:r w:rsidRPr="00A5372A">
              <w:rPr>
                <w:rFonts w:ascii="Times New Roman" w:hAnsi="Times New Roman"/>
                <w:b/>
                <w:sz w:val="24"/>
                <w:szCs w:val="24"/>
                <w:u w:val="single"/>
                <w:lang w:val="bg-BG"/>
              </w:rPr>
              <w:t xml:space="preserve"> </w:t>
            </w:r>
            <w:proofErr w:type="spellStart"/>
            <w:r w:rsidRPr="00A5372A">
              <w:rPr>
                <w:rFonts w:ascii="Times New Roman" w:hAnsi="Times New Roman"/>
                <w:b/>
                <w:sz w:val="24"/>
                <w:szCs w:val="24"/>
                <w:u w:val="single"/>
                <w:lang w:val="bg-BG"/>
              </w:rPr>
              <w:t>minimis</w:t>
            </w:r>
            <w:proofErr w:type="spellEnd"/>
            <w:r w:rsidRPr="00A5372A">
              <w:rPr>
                <w:rFonts w:ascii="Times New Roman" w:hAnsi="Times New Roman"/>
                <w:b/>
                <w:sz w:val="24"/>
                <w:szCs w:val="24"/>
                <w:u w:val="single"/>
                <w:lang w:val="bg-BG"/>
              </w:rPr>
              <w:t xml:space="preserve"> </w:t>
            </w:r>
          </w:p>
          <w:p w:rsidR="00FA4A28" w:rsidRPr="00A5372A" w:rsidRDefault="00FA4A28" w:rsidP="008057A1">
            <w:pPr>
              <w:spacing w:before="120"/>
              <w:jc w:val="both"/>
              <w:rPr>
                <w:rFonts w:ascii="Times New Roman" w:hAnsi="Times New Roman"/>
                <w:i/>
                <w:sz w:val="22"/>
                <w:szCs w:val="22"/>
                <w:lang w:val="bg-BG"/>
              </w:rPr>
            </w:pPr>
            <w:r w:rsidRPr="00A5372A">
              <w:rPr>
                <w:rFonts w:ascii="Times New Roman" w:hAnsi="Times New Roman"/>
                <w:i/>
                <w:sz w:val="22"/>
                <w:szCs w:val="22"/>
                <w:lang w:val="bg-BG"/>
              </w:rPr>
              <w:t>Отговорът на този въпрос е положителен в един от двата случая:</w:t>
            </w:r>
          </w:p>
          <w:p w:rsidR="00FA4A28" w:rsidRPr="00A5372A" w:rsidRDefault="00FA4A28" w:rsidP="00FA4A28">
            <w:pPr>
              <w:pStyle w:val="ListParagraph"/>
              <w:numPr>
                <w:ilvl w:val="0"/>
                <w:numId w:val="68"/>
              </w:numPr>
              <w:spacing w:before="120"/>
              <w:ind w:left="0" w:firstLine="0"/>
              <w:jc w:val="both"/>
              <w:rPr>
                <w:rFonts w:ascii="Times New Roman" w:hAnsi="Times New Roman"/>
                <w:i/>
                <w:sz w:val="22"/>
                <w:szCs w:val="22"/>
                <w:lang w:val="bg-BG"/>
              </w:rPr>
            </w:pPr>
            <w:r w:rsidRPr="00A5372A">
              <w:rPr>
                <w:rFonts w:ascii="Times New Roman" w:hAnsi="Times New Roman"/>
                <w:i/>
                <w:sz w:val="22"/>
                <w:szCs w:val="22"/>
                <w:lang w:val="bg-BG"/>
              </w:rPr>
              <w:t>Положителен отговор на въпрос № 1 и отрицателен отговор на въпрос № 2 (</w:t>
            </w:r>
            <w:r>
              <w:rPr>
                <w:rFonts w:ascii="Times New Roman" w:hAnsi="Times New Roman"/>
                <w:i/>
                <w:sz w:val="22"/>
                <w:szCs w:val="22"/>
                <w:lang w:val="bg-BG"/>
              </w:rPr>
              <w:t>при отрицателен отговор на въпрос № 2</w:t>
            </w:r>
            <w:r w:rsidRPr="00A5372A">
              <w:rPr>
                <w:rFonts w:ascii="Times New Roman" w:hAnsi="Times New Roman"/>
                <w:i/>
                <w:sz w:val="22"/>
                <w:szCs w:val="22"/>
                <w:lang w:val="bg-BG"/>
              </w:rPr>
              <w:t xml:space="preserve"> не се отговаря на въпрос 3)</w:t>
            </w:r>
          </w:p>
          <w:p w:rsidR="00FA4A28" w:rsidRPr="00A5372A" w:rsidRDefault="00FA4A28" w:rsidP="00FA4A28">
            <w:pPr>
              <w:pStyle w:val="ListParagraph"/>
              <w:numPr>
                <w:ilvl w:val="0"/>
                <w:numId w:val="68"/>
              </w:numPr>
              <w:spacing w:before="120"/>
              <w:ind w:left="0" w:firstLine="0"/>
              <w:jc w:val="both"/>
              <w:rPr>
                <w:rFonts w:ascii="Times New Roman" w:hAnsi="Times New Roman"/>
                <w:b/>
                <w:i/>
                <w:sz w:val="24"/>
                <w:szCs w:val="24"/>
                <w:lang w:val="bg-BG"/>
              </w:rPr>
            </w:pPr>
            <w:r w:rsidRPr="00A5372A">
              <w:rPr>
                <w:rFonts w:ascii="Times New Roman" w:hAnsi="Times New Roman"/>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3E507D">
              <w:rPr>
                <w:rFonts w:ascii="Times New Roman" w:hAnsi="Times New Roman"/>
                <w:sz w:val="24"/>
                <w:szCs w:val="24"/>
                <w:lang w:val="bg-BG"/>
              </w:rPr>
            </w:r>
            <w:r w:rsidR="003E507D">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rPr>
                <w:rFonts w:ascii="Times New Roman" w:hAnsi="Times New Roman"/>
                <w:sz w:val="24"/>
                <w:szCs w:val="24"/>
                <w:lang w:val="bg-BG"/>
              </w:rPr>
            </w:pPr>
          </w:p>
        </w:tc>
      </w:tr>
      <w:tr w:rsidR="00FA4A28" w:rsidRPr="00200D35" w:rsidTr="008057A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C6D34" w:rsidRDefault="00FA4A28" w:rsidP="008057A1">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помощта</w:t>
            </w:r>
            <w:r w:rsidRPr="008731E3">
              <w:rPr>
                <w:rFonts w:ascii="Times New Roman" w:hAnsi="Times New Roman"/>
                <w:sz w:val="24"/>
                <w:szCs w:val="24"/>
                <w:lang w:val="bg-BG"/>
              </w:rPr>
              <w:t xml:space="preserve"> </w:t>
            </w:r>
            <w:r>
              <w:rPr>
                <w:rFonts w:ascii="Times New Roman" w:hAnsi="Times New Roman"/>
                <w:sz w:val="24"/>
                <w:szCs w:val="24"/>
                <w:lang w:val="bg-BG"/>
              </w:rPr>
              <w:t xml:space="preserve">за съответния собственик на помещение (или сграда), ползвано за стопанска дейност, </w:t>
            </w:r>
            <w:r w:rsidRPr="008731E3">
              <w:rPr>
                <w:rFonts w:ascii="Times New Roman" w:hAnsi="Times New Roman"/>
                <w:sz w:val="24"/>
                <w:szCs w:val="24"/>
                <w:lang w:val="bg-BG"/>
              </w:rPr>
              <w:t xml:space="preserve">попада в режим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Pr="008731E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се оценява с отговор „Да“</w:t>
            </w:r>
          </w:p>
          <w:p w:rsidR="00FA4A28" w:rsidRPr="0032341A" w:rsidRDefault="00FA4A28" w:rsidP="008057A1">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размерът на необходимата минимална помощ превишава допустимия праг съгласно таблицата,</w:t>
            </w:r>
            <w:r w:rsidRPr="00E72253">
              <w:rPr>
                <w:rFonts w:ascii="Times New Roman" w:hAnsi="Times New Roman"/>
                <w:sz w:val="24"/>
                <w:szCs w:val="24"/>
                <w:lang w:val="bg-BG"/>
              </w:rPr>
              <w:t xml:space="preserve"> </w:t>
            </w:r>
            <w:r>
              <w:rPr>
                <w:rFonts w:ascii="Times New Roman" w:hAnsi="Times New Roman"/>
                <w:sz w:val="24"/>
                <w:szCs w:val="24"/>
                <w:lang w:val="bg-BG"/>
              </w:rPr>
              <w:t>бенефициентът</w:t>
            </w:r>
            <w:r w:rsidRPr="00E72253">
              <w:rPr>
                <w:rFonts w:ascii="Times New Roman" w:hAnsi="Times New Roman"/>
                <w:sz w:val="24"/>
                <w:szCs w:val="24"/>
                <w:lang w:val="bg-BG"/>
              </w:rPr>
              <w:t xml:space="preserve"> </w:t>
            </w:r>
            <w:r>
              <w:rPr>
                <w:rFonts w:ascii="Times New Roman" w:hAnsi="Times New Roman"/>
                <w:sz w:val="24"/>
                <w:szCs w:val="24"/>
                <w:lang w:val="bg-BG"/>
              </w:rPr>
              <w:t xml:space="preserve">има право да получи минимална помощ до достигането на този праг и </w:t>
            </w:r>
            <w:r w:rsidRPr="008731E3">
              <w:rPr>
                <w:rFonts w:ascii="Times New Roman" w:hAnsi="Times New Roman"/>
                <w:sz w:val="24"/>
                <w:szCs w:val="24"/>
                <w:lang w:val="bg-BG"/>
              </w:rPr>
              <w:t>следва да покри</w:t>
            </w:r>
            <w:r>
              <w:rPr>
                <w:rFonts w:ascii="Times New Roman" w:hAnsi="Times New Roman"/>
                <w:sz w:val="24"/>
                <w:szCs w:val="24"/>
                <w:lang w:val="bg-BG"/>
              </w:rPr>
              <w:t>е</w:t>
            </w:r>
            <w:r w:rsidRPr="008731E3">
              <w:rPr>
                <w:rFonts w:ascii="Times New Roman" w:hAnsi="Times New Roman"/>
                <w:sz w:val="24"/>
                <w:szCs w:val="24"/>
                <w:lang w:val="bg-BG"/>
              </w:rPr>
              <w:t xml:space="preserve"> разликата над допустимия праг на помощ със собствени средства. Сумата </w:t>
            </w:r>
            <w:r>
              <w:rPr>
                <w:rFonts w:ascii="Times New Roman" w:hAnsi="Times New Roman"/>
                <w:sz w:val="24"/>
                <w:szCs w:val="24"/>
                <w:lang w:val="bg-BG"/>
              </w:rPr>
              <w:t>над прага</w:t>
            </w:r>
            <w:r w:rsidRPr="008731E3">
              <w:rPr>
                <w:rFonts w:ascii="Times New Roman" w:hAnsi="Times New Roman"/>
                <w:sz w:val="24"/>
                <w:szCs w:val="24"/>
                <w:lang w:val="bg-BG"/>
              </w:rPr>
              <w:t xml:space="preserve"> следва да бъде извадена от размера на БФП по проекта. Ако това не е направено</w:t>
            </w:r>
            <w:r>
              <w:rPr>
                <w:rFonts w:ascii="Times New Roman" w:hAnsi="Times New Roman"/>
                <w:sz w:val="24"/>
                <w:szCs w:val="24"/>
                <w:lang w:val="bg-BG"/>
              </w:rPr>
              <w:t>,</w:t>
            </w:r>
            <w:r w:rsidRPr="008731E3">
              <w:rPr>
                <w:rFonts w:ascii="Times New Roman" w:hAnsi="Times New Roman"/>
                <w:sz w:val="24"/>
                <w:szCs w:val="24"/>
                <w:lang w:val="bg-BG"/>
              </w:rPr>
              <w:t xml:space="preserve"> оценката на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следва да бъде „Не“</w:t>
            </w:r>
          </w:p>
        </w:tc>
      </w:tr>
    </w:tbl>
    <w:p w:rsidR="00344BE2" w:rsidRDefault="00344BE2" w:rsidP="00607246">
      <w:pPr>
        <w:spacing w:before="120" w:line="360" w:lineRule="auto"/>
        <w:jc w:val="both"/>
        <w:rPr>
          <w:rFonts w:ascii="Times New Roman" w:hAnsi="Times New Roman"/>
          <w:sz w:val="24"/>
          <w:szCs w:val="24"/>
          <w:lang w:val="bg-BG"/>
        </w:rPr>
      </w:pPr>
    </w:p>
    <w:sectPr w:rsidR="00344BE2" w:rsidSect="00FE579B">
      <w:headerReference w:type="default" r:id="rId10"/>
      <w:footerReference w:type="default" r:id="rId1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C67296" w15:done="0"/>
  <w15:commentEx w15:paraId="7A347194" w15:done="0"/>
  <w15:commentEx w15:paraId="48F62B9C" w15:done="0"/>
  <w15:commentEx w15:paraId="26F3C86E" w15:done="0"/>
  <w15:commentEx w15:paraId="715CE5BF" w15:done="0"/>
  <w15:commentEx w15:paraId="13E6BCA9" w15:done="0"/>
  <w15:commentEx w15:paraId="15E06501" w15:done="0"/>
  <w15:commentEx w15:paraId="5C8FA763" w15:done="0"/>
  <w15:commentEx w15:paraId="0E155A82" w15:done="0"/>
  <w15:commentEx w15:paraId="643DE306" w15:done="0"/>
  <w15:commentEx w15:paraId="353B470E" w15:done="0"/>
  <w15:commentEx w15:paraId="3E21B0D0" w15:done="0"/>
  <w15:commentEx w15:paraId="2D88F567" w15:done="0"/>
  <w15:commentEx w15:paraId="4E6345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9A" w:rsidRDefault="009A0B9A" w:rsidP="0025390F">
      <w:r>
        <w:separator/>
      </w:r>
    </w:p>
  </w:endnote>
  <w:endnote w:type="continuationSeparator" w:id="0">
    <w:p w:rsidR="009A0B9A" w:rsidRDefault="009A0B9A"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8"/>
          <w:gridCol w:w="680"/>
        </w:tblGrid>
        <w:tr w:rsidR="000274D5" w:rsidRPr="008E52C2" w:rsidTr="009C1720">
          <w:tc>
            <w:tcPr>
              <w:tcW w:w="9180" w:type="dxa"/>
              <w:shd w:val="clear" w:color="auto" w:fill="auto"/>
              <w:vAlign w:val="center"/>
            </w:tcPr>
            <w:p w:rsidR="000274D5" w:rsidRPr="008E52C2" w:rsidRDefault="000274D5" w:rsidP="003D758F">
              <w:pPr>
                <w:pStyle w:val="Footer"/>
                <w:jc w:val="center"/>
                <w:rPr>
                  <w:rFonts w:ascii="Times New Roman" w:hAnsi="Times New Roman"/>
                  <w:i/>
                </w:rPr>
              </w:pPr>
              <w:proofErr w:type="spellStart"/>
              <w:r w:rsidRPr="008E52C2">
                <w:rPr>
                  <w:rFonts w:ascii="Times New Roman" w:hAnsi="Times New Roman"/>
                  <w:i/>
                </w:rPr>
                <w:t>Процедура</w:t>
              </w:r>
              <w:proofErr w:type="spellEnd"/>
              <w:r w:rsidRPr="008E52C2">
                <w:rPr>
                  <w:rFonts w:ascii="Times New Roman" w:hAnsi="Times New Roman"/>
                  <w:i/>
                </w:rPr>
                <w:t xml:space="preserve"> </w:t>
              </w:r>
              <w:r w:rsidR="00043C60" w:rsidRPr="00043C60">
                <w:rPr>
                  <w:rFonts w:ascii="Times New Roman" w:hAnsi="Times New Roman"/>
                  <w:i/>
                </w:rPr>
                <w:t>BG16RFOP001-2.00</w:t>
              </w:r>
              <w:r w:rsidR="003D758F">
                <w:rPr>
                  <w:rFonts w:ascii="Times New Roman" w:hAnsi="Times New Roman"/>
                  <w:i/>
                  <w:lang w:val="bg-BG"/>
                </w:rPr>
                <w:t>3</w:t>
              </w:r>
              <w:r w:rsidR="00043C60" w:rsidRPr="00043C60">
                <w:rPr>
                  <w:rFonts w:ascii="Times New Roman" w:hAnsi="Times New Roman"/>
                  <w:i/>
                </w:rPr>
                <w:t xml:space="preserve"> „</w:t>
              </w:r>
              <w:proofErr w:type="spellStart"/>
              <w:r w:rsidR="00043C60" w:rsidRPr="00043C60">
                <w:rPr>
                  <w:rFonts w:ascii="Times New Roman" w:hAnsi="Times New Roman"/>
                  <w:i/>
                </w:rPr>
                <w:t>Енергийна</w:t>
              </w:r>
              <w:proofErr w:type="spellEnd"/>
              <w:r w:rsidR="00043C60" w:rsidRPr="00043C60">
                <w:rPr>
                  <w:rFonts w:ascii="Times New Roman" w:hAnsi="Times New Roman"/>
                  <w:i/>
                </w:rPr>
                <w:t xml:space="preserve"> </w:t>
              </w:r>
              <w:proofErr w:type="spellStart"/>
              <w:r w:rsidR="00043C60" w:rsidRPr="00043C60">
                <w:rPr>
                  <w:rFonts w:ascii="Times New Roman" w:hAnsi="Times New Roman"/>
                  <w:i/>
                </w:rPr>
                <w:t>ефективност</w:t>
              </w:r>
              <w:proofErr w:type="spellEnd"/>
              <w:r w:rsidR="00043C60" w:rsidRPr="00043C60">
                <w:rPr>
                  <w:rFonts w:ascii="Times New Roman" w:hAnsi="Times New Roman"/>
                  <w:i/>
                </w:rPr>
                <w:t xml:space="preserve"> в </w:t>
              </w:r>
              <w:proofErr w:type="spellStart"/>
              <w:r w:rsidR="00043C60" w:rsidRPr="00043C60">
                <w:rPr>
                  <w:rFonts w:ascii="Times New Roman" w:hAnsi="Times New Roman"/>
                  <w:i/>
                </w:rPr>
                <w:t>периферните</w:t>
              </w:r>
              <w:proofErr w:type="spellEnd"/>
              <w:r w:rsidR="00043C60" w:rsidRPr="00043C60">
                <w:rPr>
                  <w:rFonts w:ascii="Times New Roman" w:hAnsi="Times New Roman"/>
                  <w:i/>
                </w:rPr>
                <w:t xml:space="preserve"> </w:t>
              </w:r>
              <w:proofErr w:type="spellStart"/>
              <w:r w:rsidR="00043C60" w:rsidRPr="00043C60">
                <w:rPr>
                  <w:rFonts w:ascii="Times New Roman" w:hAnsi="Times New Roman"/>
                  <w:i/>
                </w:rPr>
                <w:t>райони</w:t>
              </w:r>
              <w:proofErr w:type="spellEnd"/>
              <w:r w:rsidR="00043C60" w:rsidRPr="00043C60">
                <w:rPr>
                  <w:rFonts w:ascii="Times New Roman" w:hAnsi="Times New Roman"/>
                  <w:i/>
                </w:rPr>
                <w:t>-</w:t>
              </w:r>
              <w:r w:rsidR="003B6AE6">
                <w:rPr>
                  <w:rFonts w:ascii="Times New Roman" w:hAnsi="Times New Roman"/>
                  <w:i/>
                  <w:lang w:val="bg-BG"/>
                </w:rPr>
                <w:t>3</w:t>
              </w:r>
              <w:r w:rsidR="00043C60" w:rsidRPr="00043C60">
                <w:rPr>
                  <w:rFonts w:ascii="Times New Roman" w:hAnsi="Times New Roman"/>
                  <w:i/>
                </w:rPr>
                <w:t>”</w:t>
              </w: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3E507D">
                <w:rPr>
                  <w:rFonts w:ascii="Times New Roman" w:hAnsi="Times New Roman"/>
                  <w:noProof/>
                </w:rPr>
                <w:t>1</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3E507D" w:rsidP="009C1720">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9A" w:rsidRDefault="009A0B9A" w:rsidP="0025390F">
      <w:r>
        <w:separator/>
      </w:r>
    </w:p>
  </w:footnote>
  <w:footnote w:type="continuationSeparator" w:id="0">
    <w:p w:rsidR="009A0B9A" w:rsidRDefault="009A0B9A"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0274D5" w:rsidRPr="003D758F" w:rsidRDefault="000274D5" w:rsidP="00B37BBE">
      <w:pPr>
        <w:pStyle w:val="FootnoteText"/>
        <w:rPr>
          <w:rStyle w:val="FootnoteReference"/>
          <w:rFonts w:ascii="Times New Roman" w:hAnsi="Times New Roman"/>
          <w:sz w:val="18"/>
          <w:szCs w:val="18"/>
          <w:vertAlign w:val="baseline"/>
          <w:lang w:val="bg-BG"/>
        </w:rPr>
      </w:pPr>
      <w:r w:rsidRPr="00C4589F">
        <w:rPr>
          <w:rStyle w:val="FootnoteReference"/>
          <w:rFonts w:ascii="Times New Roman" w:hAnsi="Times New Roman"/>
          <w:sz w:val="18"/>
          <w:szCs w:val="18"/>
        </w:rPr>
        <w:footnoteRef/>
      </w:r>
      <w:r w:rsidRPr="003D758F">
        <w:rPr>
          <w:rStyle w:val="FootnoteReference"/>
          <w:rFonts w:ascii="Times New Roman" w:hAnsi="Times New Roman"/>
          <w:sz w:val="18"/>
          <w:szCs w:val="18"/>
          <w:lang w:val="bg-BG"/>
        </w:rPr>
        <w:t xml:space="preserve"> </w:t>
      </w:r>
      <w:r w:rsidR="00D4434F">
        <w:rPr>
          <w:rStyle w:val="FootnoteReference"/>
          <w:rFonts w:ascii="Times New Roman" w:hAnsi="Times New Roman"/>
          <w:sz w:val="18"/>
          <w:szCs w:val="18"/>
          <w:vertAlign w:val="baseline"/>
          <w:lang w:val="bg-BG"/>
        </w:rPr>
        <w:t>Съгласно П</w:t>
      </w:r>
      <w:r w:rsidRPr="003D758F">
        <w:rPr>
          <w:rStyle w:val="FootnoteReference"/>
          <w:rFonts w:ascii="Times New Roman" w:hAnsi="Times New Roman"/>
          <w:sz w:val="18"/>
          <w:szCs w:val="18"/>
          <w:vertAlign w:val="baseline"/>
          <w:lang w:val="bg-BG"/>
        </w:rPr>
        <w:t>риложение В</w:t>
      </w:r>
      <w:r w:rsidR="00650B99">
        <w:rPr>
          <w:rFonts w:ascii="Times New Roman" w:hAnsi="Times New Roman"/>
          <w:sz w:val="18"/>
          <w:szCs w:val="18"/>
          <w:lang w:val="bg-BG"/>
        </w:rPr>
        <w:t>1</w:t>
      </w:r>
      <w:r w:rsidRPr="003D758F">
        <w:rPr>
          <w:rStyle w:val="FootnoteReference"/>
          <w:rFonts w:ascii="Times New Roman" w:hAnsi="Times New Roman"/>
          <w:sz w:val="18"/>
          <w:szCs w:val="18"/>
          <w:vertAlign w:val="baseline"/>
          <w:lang w:val="bg-BG"/>
        </w:rPr>
        <w:t xml:space="preserve"> към Насоките</w:t>
      </w:r>
    </w:p>
  </w:footnote>
  <w:footnote w:id="3">
    <w:p w:rsidR="009B519C" w:rsidRPr="003D758F" w:rsidRDefault="009B519C" w:rsidP="009B519C">
      <w:pPr>
        <w:pStyle w:val="FootnoteText"/>
        <w:rPr>
          <w:rStyle w:val="FootnoteReference"/>
          <w:rFonts w:ascii="Times New Roman" w:hAnsi="Times New Roman"/>
          <w:sz w:val="18"/>
          <w:szCs w:val="18"/>
          <w:vertAlign w:val="baseline"/>
          <w:lang w:val="bg-BG"/>
        </w:rPr>
      </w:pPr>
      <w:r w:rsidRPr="00C4589F">
        <w:rPr>
          <w:rStyle w:val="FootnoteReference"/>
          <w:rFonts w:ascii="Times New Roman" w:hAnsi="Times New Roman"/>
          <w:sz w:val="18"/>
          <w:szCs w:val="18"/>
        </w:rPr>
        <w:footnoteRef/>
      </w:r>
      <w:r w:rsidRPr="003D758F">
        <w:rPr>
          <w:rStyle w:val="FootnoteReference"/>
          <w:rFonts w:ascii="Times New Roman" w:hAnsi="Times New Roman"/>
          <w:sz w:val="18"/>
          <w:szCs w:val="18"/>
          <w:lang w:val="bg-BG"/>
        </w:rPr>
        <w:t xml:space="preserve"> </w:t>
      </w:r>
      <w:r w:rsidR="00D4434F">
        <w:rPr>
          <w:rFonts w:ascii="Times New Roman" w:hAnsi="Times New Roman"/>
          <w:sz w:val="18"/>
          <w:szCs w:val="18"/>
          <w:lang w:val="bg-BG"/>
        </w:rPr>
        <w:t xml:space="preserve">Съгласно </w:t>
      </w:r>
      <w:r w:rsidRPr="003D758F">
        <w:rPr>
          <w:rStyle w:val="FootnoteReference"/>
          <w:rFonts w:ascii="Times New Roman" w:hAnsi="Times New Roman"/>
          <w:sz w:val="18"/>
          <w:szCs w:val="18"/>
          <w:vertAlign w:val="baseline"/>
          <w:lang w:val="bg-BG"/>
        </w:rPr>
        <w:t>Приложение В</w:t>
      </w:r>
      <w:r w:rsidR="00650B99">
        <w:rPr>
          <w:rFonts w:ascii="Times New Roman" w:hAnsi="Times New Roman"/>
          <w:sz w:val="18"/>
          <w:szCs w:val="18"/>
          <w:lang w:val="bg-BG"/>
        </w:rPr>
        <w:t>1</w:t>
      </w:r>
      <w:r w:rsidRPr="003D758F">
        <w:rPr>
          <w:rStyle w:val="FootnoteReference"/>
          <w:rFonts w:ascii="Times New Roman" w:hAnsi="Times New Roman"/>
          <w:sz w:val="18"/>
          <w:szCs w:val="18"/>
          <w:vertAlign w:val="baseline"/>
          <w:lang w:val="bg-BG"/>
        </w:rPr>
        <w:t xml:space="preserve"> към Насоките</w:t>
      </w:r>
    </w:p>
  </w:footnote>
  <w:footnote w:id="4">
    <w:p w:rsidR="002C6E98" w:rsidRPr="002C6E98" w:rsidRDefault="002C6E98">
      <w:pPr>
        <w:pStyle w:val="FootnoteText"/>
        <w:rPr>
          <w:rFonts w:ascii="Times New Roman" w:hAnsi="Times New Roman"/>
          <w:lang w:val="bg-BG"/>
        </w:rPr>
      </w:pPr>
      <w:r>
        <w:rPr>
          <w:rStyle w:val="FootnoteReference"/>
        </w:rPr>
        <w:footnoteRef/>
      </w:r>
      <w:r w:rsidRPr="003B6AE6">
        <w:rPr>
          <w:lang w:val="bg-BG"/>
        </w:rPr>
        <w:t xml:space="preserve"> </w:t>
      </w:r>
      <w:r w:rsidRPr="002C6E98">
        <w:rPr>
          <w:rFonts w:ascii="Times New Roman" w:hAnsi="Times New Roman"/>
          <w:lang w:val="bg-BG"/>
        </w:rPr>
        <w:t xml:space="preserve">Декларация В1 </w:t>
      </w:r>
      <w:proofErr w:type="spellStart"/>
      <w:r w:rsidRPr="002C6E98">
        <w:rPr>
          <w:rFonts w:ascii="Times New Roman" w:hAnsi="Times New Roman"/>
          <w:lang w:val="bg-BG"/>
        </w:rPr>
        <w:t>кам</w:t>
      </w:r>
      <w:proofErr w:type="spellEnd"/>
      <w:r w:rsidRPr="002C6E98">
        <w:rPr>
          <w:rFonts w:ascii="Times New Roman" w:hAnsi="Times New Roman"/>
          <w:lang w:val="bg-BG"/>
        </w:rPr>
        <w:t xml:space="preserve"> Насоките за кандидатстване</w:t>
      </w:r>
    </w:p>
  </w:footnote>
  <w:footnote w:id="5">
    <w:p w:rsidR="002C6E98" w:rsidRPr="002C6E98" w:rsidRDefault="002C6E98">
      <w:pPr>
        <w:pStyle w:val="FootnoteText"/>
        <w:rPr>
          <w:lang w:val="bg-BG"/>
        </w:rPr>
      </w:pPr>
      <w:r>
        <w:rPr>
          <w:rStyle w:val="FootnoteReference"/>
        </w:rPr>
        <w:footnoteRef/>
      </w:r>
      <w:r w:rsidRPr="003B6AE6">
        <w:rPr>
          <w:lang w:val="bg-BG"/>
        </w:rPr>
        <w:t xml:space="preserve"> </w:t>
      </w:r>
      <w:r w:rsidRPr="00ED7259">
        <w:rPr>
          <w:rFonts w:ascii="Times New Roman" w:hAnsi="Times New Roman"/>
          <w:lang w:val="bg-BG"/>
        </w:rPr>
        <w:t>Критерият се оценява с „НП“ (неприложимо) в случай на интервенции в библиотеки и читалища</w:t>
      </w:r>
    </w:p>
  </w:footnote>
  <w:footnote w:id="6">
    <w:p w:rsidR="00ED7259" w:rsidRPr="00ED7259" w:rsidRDefault="00ED7259" w:rsidP="00ED7259">
      <w:pPr>
        <w:pStyle w:val="FootnoteText"/>
        <w:jc w:val="both"/>
        <w:rPr>
          <w:rFonts w:ascii="Times New Roman" w:hAnsi="Times New Roman"/>
          <w:lang w:val="bg-BG"/>
        </w:rPr>
      </w:pPr>
      <w:r w:rsidRPr="00ED7259">
        <w:rPr>
          <w:rStyle w:val="FootnoteReference"/>
          <w:rFonts w:ascii="Times New Roman" w:hAnsi="Times New Roman"/>
        </w:rPr>
        <w:footnoteRef/>
      </w:r>
      <w:r w:rsidRPr="003B6AE6">
        <w:rPr>
          <w:rFonts w:ascii="Times New Roman" w:hAnsi="Times New Roman"/>
          <w:lang w:val="bg-BG"/>
        </w:rPr>
        <w:t xml:space="preserve"> </w:t>
      </w:r>
      <w:r w:rsidRPr="00ED7259">
        <w:rPr>
          <w:rFonts w:ascii="Times New Roman" w:hAnsi="Times New Roman"/>
          <w:lang w:val="bg-BG"/>
        </w:rPr>
        <w:t>Критерият се оценява с „НП“ (неприложимо) в случай на интервенции в библиотеки и читалища</w:t>
      </w:r>
    </w:p>
  </w:footnote>
  <w:footnote w:id="7">
    <w:p w:rsidR="001E1153" w:rsidRPr="00274620" w:rsidRDefault="001E1153" w:rsidP="001E1153">
      <w:pPr>
        <w:pStyle w:val="FootnoteText"/>
        <w:spacing w:before="120"/>
        <w:jc w:val="both"/>
        <w:rPr>
          <w:lang w:val="bg-BG"/>
        </w:rPr>
      </w:pPr>
      <w:r>
        <w:rPr>
          <w:rStyle w:val="FootnoteReference"/>
        </w:rPr>
        <w:footnoteRef/>
      </w:r>
      <w:r w:rsidRPr="003B6AE6">
        <w:rPr>
          <w:lang w:val="bg-BG"/>
        </w:rPr>
        <w:t xml:space="preserve"> </w:t>
      </w:r>
      <w:r w:rsidRPr="004014A1">
        <w:rPr>
          <w:rFonts w:ascii="Times New Roman" w:hAnsi="Times New Roman"/>
          <w:lang w:val="bg-BG"/>
        </w:rPr>
        <w:t xml:space="preserve">Разходите за всеки самостоятелен обект се представят в табличен вид по формата на Приложение </w:t>
      </w:r>
      <w:r w:rsidR="00650B99">
        <w:rPr>
          <w:rFonts w:ascii="Times New Roman" w:hAnsi="Times New Roman"/>
          <w:lang w:val="bg-BG"/>
        </w:rPr>
        <w:t>В</w:t>
      </w:r>
      <w:r w:rsidRPr="004014A1">
        <w:rPr>
          <w:rFonts w:ascii="Times New Roman" w:hAnsi="Times New Roman"/>
          <w:lang w:val="bg-BG"/>
        </w:rPr>
        <w:t>3 към</w:t>
      </w:r>
      <w:r w:rsidR="00650B99">
        <w:rPr>
          <w:rFonts w:ascii="Times New Roman" w:hAnsi="Times New Roman"/>
          <w:lang w:val="bg-BG"/>
        </w:rPr>
        <w:t xml:space="preserve"> Насоките за кандидатстване.</w:t>
      </w:r>
    </w:p>
  </w:footnote>
  <w:footnote w:id="8">
    <w:p w:rsidR="001E1153" w:rsidRPr="00F00EFD" w:rsidRDefault="001E1153" w:rsidP="001E1153">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00EF5FD3">
        <w:rPr>
          <w:rFonts w:ascii="Times New Roman" w:hAnsi="Times New Roman"/>
          <w:lang w:val="bg-BG"/>
        </w:rPr>
        <w:t xml:space="preserve"> П</w:t>
      </w:r>
      <w:r w:rsidR="00F00EFD">
        <w:rPr>
          <w:rFonts w:ascii="Times New Roman" w:hAnsi="Times New Roman"/>
          <w:lang w:val="bg-BG"/>
        </w:rPr>
        <w:t>риложение В</w:t>
      </w:r>
      <w:r w:rsidR="00650B99">
        <w:rPr>
          <w:rFonts w:ascii="Times New Roman" w:hAnsi="Times New Roman"/>
          <w:lang w:val="bg-BG"/>
        </w:rPr>
        <w:t>2</w:t>
      </w:r>
      <w:r w:rsidR="00F00EFD">
        <w:rPr>
          <w:rFonts w:ascii="Times New Roman" w:hAnsi="Times New Roman"/>
          <w:lang w:val="bg-BG"/>
        </w:rPr>
        <w:t xml:space="preserve"> към Насоките за кандидатстване. </w:t>
      </w:r>
      <w:r w:rsidR="00F00EFD" w:rsidRPr="003B6AE6">
        <w:rPr>
          <w:rStyle w:val="FootnoteReference"/>
          <w:rFonts w:ascii="Times New Roman" w:hAnsi="Times New Roman"/>
          <w:vertAlign w:val="baseline"/>
          <w:lang w:val="bg-BG"/>
        </w:rPr>
        <w:t>Посочените в декларацията данни задължително се проверяват в регистъра на минималните помощи</w:t>
      </w:r>
      <w:r w:rsidR="00F00EFD">
        <w:rPr>
          <w:rFonts w:ascii="Times New Roman" w:hAnsi="Times New Roman"/>
          <w:lang w:val="bg-BG"/>
        </w:rPr>
        <w:t>.</w:t>
      </w:r>
    </w:p>
  </w:footnote>
  <w:footnote w:id="9">
    <w:p w:rsidR="001E1153" w:rsidRPr="004014A1" w:rsidRDefault="001E1153" w:rsidP="001E1153">
      <w:pPr>
        <w:pStyle w:val="FootnoteText"/>
        <w:spacing w:before="120"/>
        <w:rPr>
          <w:lang w:val="bg-BG"/>
        </w:rPr>
      </w:pPr>
      <w:r>
        <w:rPr>
          <w:rStyle w:val="FootnoteReference"/>
        </w:rPr>
        <w:footnoteRef/>
      </w:r>
      <w:r w:rsidRPr="003B6AE6">
        <w:rPr>
          <w:lang w:val="bg-BG"/>
        </w:rPr>
        <w:t xml:space="preserve"> </w:t>
      </w:r>
      <w:r w:rsidRPr="004014A1">
        <w:rPr>
          <w:rStyle w:val="FootnoteReference"/>
          <w:rFonts w:ascii="Times New Roman" w:hAnsi="Times New Roman"/>
          <w:vertAlign w:val="baseline"/>
        </w:rPr>
        <w:t>http</w:t>
      </w:r>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minimis</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minfin</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bg</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ReportBulstat</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aspx</w:t>
      </w:r>
      <w:proofErr w:type="spellEnd"/>
    </w:p>
  </w:footnote>
  <w:footnote w:id="10">
    <w:p w:rsidR="00FA4A28" w:rsidRPr="00274620" w:rsidRDefault="00FA4A28" w:rsidP="00FA4A28">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3B6AE6">
        <w:rPr>
          <w:rFonts w:ascii="Times New Roman" w:hAnsi="Times New Roman"/>
          <w:lang w:val="bg-BG"/>
        </w:rPr>
        <w:t xml:space="preserve"> </w:t>
      </w:r>
      <w:r w:rsidRPr="00274620">
        <w:rPr>
          <w:rFonts w:ascii="Times New Roman" w:hAnsi="Times New Roman"/>
          <w:lang w:val="bg-BG"/>
        </w:rPr>
        <w:t xml:space="preserve">Приложение </w:t>
      </w:r>
      <w:r>
        <w:rPr>
          <w:rFonts w:ascii="Times New Roman" w:hAnsi="Times New Roman"/>
          <w:lang w:val="bg-BG"/>
        </w:rPr>
        <w:t>В</w:t>
      </w:r>
      <w:r w:rsidR="008E1AE2">
        <w:rPr>
          <w:rFonts w:ascii="Times New Roman" w:hAnsi="Times New Roman"/>
          <w:lang w:val="bg-BG"/>
        </w:rPr>
        <w:t>2</w:t>
      </w:r>
      <w:r>
        <w:rPr>
          <w:rFonts w:ascii="Times New Roman" w:hAnsi="Times New Roman"/>
          <w:lang w:val="bg-BG"/>
        </w:rPr>
        <w:t xml:space="preserve"> към Насоките за кандидатстване</w:t>
      </w:r>
      <w:r w:rsidR="008E1AE2">
        <w:rPr>
          <w:rFonts w:ascii="Times New Roman" w:hAnsi="Times New Roman"/>
          <w:lang w:val="bg-BG"/>
        </w:rPr>
        <w:t xml:space="preserve">. </w:t>
      </w:r>
      <w:r w:rsidR="008E1AE2" w:rsidRPr="003B6AE6">
        <w:rPr>
          <w:rStyle w:val="FootnoteReference"/>
          <w:rFonts w:ascii="Times New Roman" w:hAnsi="Times New Roman"/>
          <w:vertAlign w:val="baseline"/>
          <w:lang w:val="bg-BG"/>
        </w:rPr>
        <w:t>Посочените в декларацията данни задължително се проверяват в регистъра на минималните помощи</w:t>
      </w:r>
    </w:p>
  </w:footnote>
  <w:footnote w:id="11">
    <w:p w:rsidR="00FA4A28" w:rsidRPr="004014A1" w:rsidRDefault="00FA4A28" w:rsidP="00FA4A28">
      <w:pPr>
        <w:pStyle w:val="FootnoteText"/>
        <w:spacing w:before="120"/>
        <w:rPr>
          <w:lang w:val="bg-BG"/>
        </w:rPr>
      </w:pPr>
      <w:r>
        <w:rPr>
          <w:rStyle w:val="FootnoteReference"/>
        </w:rPr>
        <w:footnoteRef/>
      </w:r>
      <w:r w:rsidRPr="003B6AE6">
        <w:rPr>
          <w:lang w:val="bg-BG"/>
        </w:rPr>
        <w:t xml:space="preserve"> </w:t>
      </w:r>
      <w:r w:rsidRPr="004014A1">
        <w:rPr>
          <w:rStyle w:val="FootnoteReference"/>
          <w:rFonts w:ascii="Times New Roman" w:hAnsi="Times New Roman"/>
          <w:vertAlign w:val="baseline"/>
        </w:rPr>
        <w:t>http</w:t>
      </w:r>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minimis</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minfin</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bg</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ReportBulstat</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aspx</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4D5" w:rsidRDefault="000274D5" w:rsidP="009C1720">
    <w:pPr>
      <w:pStyle w:val="Header"/>
      <w:pBdr>
        <w:bottom w:val="single" w:sz="6" w:space="1" w:color="auto"/>
      </w:pBdr>
      <w:ind w:left="-142"/>
      <w:rPr>
        <w:noProof/>
        <w:lang w:val="bg-BG"/>
      </w:rPr>
    </w:pPr>
    <w:r>
      <w:rPr>
        <w:noProof/>
        <w:lang w:val="bg-BG" w:eastAsia="ja-JP"/>
      </w:rPr>
      <w:drawing>
        <wp:anchor distT="0" distB="0" distL="114300" distR="114300" simplePos="0" relativeHeight="251660288" behindDoc="0" locked="0" layoutInCell="1" allowOverlap="1" wp14:anchorId="0835645C" wp14:editId="0357E069">
          <wp:simplePos x="0" y="0"/>
          <wp:positionH relativeFrom="column">
            <wp:align>right</wp:align>
          </wp:positionH>
          <wp:positionV relativeFrom="paragraph">
            <wp:posOffset>25400</wp:posOffset>
          </wp:positionV>
          <wp:extent cx="2162810" cy="747395"/>
          <wp:effectExtent l="19050" t="0" r="8890" b="0"/>
          <wp:wrapNone/>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ja-JP"/>
      </w:rPr>
      <w:drawing>
        <wp:inline distT="0" distB="0" distL="0" distR="0" wp14:anchorId="5D48DE74" wp14:editId="4F8AFED4">
          <wp:extent cx="2203450" cy="77025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5B1E7A">
      <w:rPr>
        <w:noProof/>
      </w:rPr>
      <w:tab/>
    </w:r>
    <w:r>
      <w:rPr>
        <w:noProof/>
      </w:rPr>
      <w:tab/>
    </w:r>
  </w:p>
  <w:p w:rsidR="000274D5" w:rsidRPr="00CE75E3" w:rsidRDefault="000274D5" w:rsidP="00CE75E3">
    <w:pPr>
      <w:pStyle w:val="Header"/>
      <w:pBdr>
        <w:bottom w:val="single" w:sz="6" w:space="1" w:color="auto"/>
      </w:pBdr>
      <w:ind w:left="-142"/>
      <w:jc w:val="right"/>
      <w:rPr>
        <w:caps/>
        <w:lang w:val="bg-BG"/>
      </w:rPr>
    </w:pPr>
    <w:r w:rsidRPr="00CE75E3">
      <w:rPr>
        <w:caps/>
        <w:noProof/>
        <w:lang w:val="bg-BG"/>
      </w:rPr>
      <w:t>Приложение О2</w:t>
    </w:r>
  </w:p>
  <w:p w:rsidR="000274D5" w:rsidRDefault="000274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161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3246AA"/>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08DC1137"/>
    <w:multiLevelType w:val="hybridMultilevel"/>
    <w:tmpl w:val="44CA6A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CD6C88"/>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337534A"/>
    <w:multiLevelType w:val="hybridMultilevel"/>
    <w:tmpl w:val="16284B8E"/>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8">
    <w:nsid w:val="155A42CF"/>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92D0D8A"/>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nsid w:val="1A8D52D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DB73A5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1E72360D"/>
    <w:multiLevelType w:val="hybridMultilevel"/>
    <w:tmpl w:val="83A60B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0341C1C"/>
    <w:multiLevelType w:val="hybridMultilevel"/>
    <w:tmpl w:val="906C0F94"/>
    <w:lvl w:ilvl="0" w:tplc="D9D65F5A">
      <w:start w:val="1"/>
      <w:numFmt w:val="decimal"/>
      <w:lvlText w:val="%1)"/>
      <w:lvlJc w:val="left"/>
      <w:pPr>
        <w:ind w:left="1410" w:hanging="6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0B61CA3"/>
    <w:multiLevelType w:val="hybridMultilevel"/>
    <w:tmpl w:val="36441656"/>
    <w:lvl w:ilvl="0" w:tplc="A43C1AFA">
      <w:start w:val="1"/>
      <w:numFmt w:val="decimal"/>
      <w:lvlText w:val="%1."/>
      <w:lvlJc w:val="left"/>
      <w:pPr>
        <w:ind w:left="510" w:hanging="360"/>
      </w:pPr>
      <w:rPr>
        <w:rFonts w:hint="default"/>
      </w:rPr>
    </w:lvl>
    <w:lvl w:ilvl="1" w:tplc="04020019" w:tentative="1">
      <w:start w:val="1"/>
      <w:numFmt w:val="lowerLetter"/>
      <w:lvlText w:val="%2."/>
      <w:lvlJc w:val="left"/>
      <w:pPr>
        <w:ind w:left="1230" w:hanging="360"/>
      </w:pPr>
    </w:lvl>
    <w:lvl w:ilvl="2" w:tplc="0402001B" w:tentative="1">
      <w:start w:val="1"/>
      <w:numFmt w:val="lowerRoman"/>
      <w:lvlText w:val="%3."/>
      <w:lvlJc w:val="right"/>
      <w:pPr>
        <w:ind w:left="1950" w:hanging="180"/>
      </w:pPr>
    </w:lvl>
    <w:lvl w:ilvl="3" w:tplc="0402000F" w:tentative="1">
      <w:start w:val="1"/>
      <w:numFmt w:val="decimal"/>
      <w:lvlText w:val="%4."/>
      <w:lvlJc w:val="left"/>
      <w:pPr>
        <w:ind w:left="2670" w:hanging="360"/>
      </w:pPr>
    </w:lvl>
    <w:lvl w:ilvl="4" w:tplc="04020019" w:tentative="1">
      <w:start w:val="1"/>
      <w:numFmt w:val="lowerLetter"/>
      <w:lvlText w:val="%5."/>
      <w:lvlJc w:val="left"/>
      <w:pPr>
        <w:ind w:left="3390" w:hanging="360"/>
      </w:pPr>
    </w:lvl>
    <w:lvl w:ilvl="5" w:tplc="0402001B" w:tentative="1">
      <w:start w:val="1"/>
      <w:numFmt w:val="lowerRoman"/>
      <w:lvlText w:val="%6."/>
      <w:lvlJc w:val="right"/>
      <w:pPr>
        <w:ind w:left="4110" w:hanging="180"/>
      </w:pPr>
    </w:lvl>
    <w:lvl w:ilvl="6" w:tplc="0402000F" w:tentative="1">
      <w:start w:val="1"/>
      <w:numFmt w:val="decimal"/>
      <w:lvlText w:val="%7."/>
      <w:lvlJc w:val="left"/>
      <w:pPr>
        <w:ind w:left="4830" w:hanging="360"/>
      </w:pPr>
    </w:lvl>
    <w:lvl w:ilvl="7" w:tplc="04020019" w:tentative="1">
      <w:start w:val="1"/>
      <w:numFmt w:val="lowerLetter"/>
      <w:lvlText w:val="%8."/>
      <w:lvlJc w:val="left"/>
      <w:pPr>
        <w:ind w:left="5550" w:hanging="360"/>
      </w:pPr>
    </w:lvl>
    <w:lvl w:ilvl="8" w:tplc="0402001B" w:tentative="1">
      <w:start w:val="1"/>
      <w:numFmt w:val="lowerRoman"/>
      <w:lvlText w:val="%9."/>
      <w:lvlJc w:val="right"/>
      <w:pPr>
        <w:ind w:left="6270" w:hanging="180"/>
      </w:pPr>
    </w:lvl>
  </w:abstractNum>
  <w:abstractNum w:abstractNumId="2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1">
    <w:nsid w:val="244A6AA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nsid w:val="292061B4"/>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3">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BA91B7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CC5385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2E6A60CB"/>
    <w:multiLevelType w:val="hybridMultilevel"/>
    <w:tmpl w:val="311690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315C4D4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35C45C7C"/>
    <w:multiLevelType w:val="hybridMultilevel"/>
    <w:tmpl w:val="A1A255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368D6D71"/>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4">
    <w:nsid w:val="3C5C5C6A"/>
    <w:multiLevelType w:val="hybridMultilevel"/>
    <w:tmpl w:val="A8BE2068"/>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4586619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48193AD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8">
    <w:nsid w:val="494820E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9">
    <w:nsid w:val="4A0D123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0">
    <w:nsid w:val="4B9378E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50C4449B"/>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4">
    <w:nsid w:val="51200038"/>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5">
    <w:nsid w:val="530D6FF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543A7B25"/>
    <w:multiLevelType w:val="hybridMultilevel"/>
    <w:tmpl w:val="31A4CE02"/>
    <w:lvl w:ilvl="0" w:tplc="04020001">
      <w:start w:val="1"/>
      <w:numFmt w:val="bullet"/>
      <w:lvlText w:val=""/>
      <w:lvlJc w:val="left"/>
      <w:pPr>
        <w:ind w:left="764" w:hanging="360"/>
      </w:pPr>
      <w:rPr>
        <w:rFonts w:ascii="Symbol" w:hAnsi="Symbol" w:hint="default"/>
      </w:rPr>
    </w:lvl>
    <w:lvl w:ilvl="1" w:tplc="04020003" w:tentative="1">
      <w:start w:val="1"/>
      <w:numFmt w:val="bullet"/>
      <w:lvlText w:val="o"/>
      <w:lvlJc w:val="left"/>
      <w:pPr>
        <w:ind w:left="1484" w:hanging="360"/>
      </w:pPr>
      <w:rPr>
        <w:rFonts w:ascii="Courier New" w:hAnsi="Courier New" w:cs="Courier New" w:hint="default"/>
      </w:rPr>
    </w:lvl>
    <w:lvl w:ilvl="2" w:tplc="04020005" w:tentative="1">
      <w:start w:val="1"/>
      <w:numFmt w:val="bullet"/>
      <w:lvlText w:val=""/>
      <w:lvlJc w:val="left"/>
      <w:pPr>
        <w:ind w:left="2204" w:hanging="360"/>
      </w:pPr>
      <w:rPr>
        <w:rFonts w:ascii="Wingdings" w:hAnsi="Wingdings" w:hint="default"/>
      </w:rPr>
    </w:lvl>
    <w:lvl w:ilvl="3" w:tplc="04020001" w:tentative="1">
      <w:start w:val="1"/>
      <w:numFmt w:val="bullet"/>
      <w:lvlText w:val=""/>
      <w:lvlJc w:val="left"/>
      <w:pPr>
        <w:ind w:left="2924" w:hanging="360"/>
      </w:pPr>
      <w:rPr>
        <w:rFonts w:ascii="Symbol" w:hAnsi="Symbol" w:hint="default"/>
      </w:rPr>
    </w:lvl>
    <w:lvl w:ilvl="4" w:tplc="04020003" w:tentative="1">
      <w:start w:val="1"/>
      <w:numFmt w:val="bullet"/>
      <w:lvlText w:val="o"/>
      <w:lvlJc w:val="left"/>
      <w:pPr>
        <w:ind w:left="3644" w:hanging="360"/>
      </w:pPr>
      <w:rPr>
        <w:rFonts w:ascii="Courier New" w:hAnsi="Courier New" w:cs="Courier New" w:hint="default"/>
      </w:rPr>
    </w:lvl>
    <w:lvl w:ilvl="5" w:tplc="04020005" w:tentative="1">
      <w:start w:val="1"/>
      <w:numFmt w:val="bullet"/>
      <w:lvlText w:val=""/>
      <w:lvlJc w:val="left"/>
      <w:pPr>
        <w:ind w:left="4364" w:hanging="360"/>
      </w:pPr>
      <w:rPr>
        <w:rFonts w:ascii="Wingdings" w:hAnsi="Wingdings" w:hint="default"/>
      </w:rPr>
    </w:lvl>
    <w:lvl w:ilvl="6" w:tplc="04020001" w:tentative="1">
      <w:start w:val="1"/>
      <w:numFmt w:val="bullet"/>
      <w:lvlText w:val=""/>
      <w:lvlJc w:val="left"/>
      <w:pPr>
        <w:ind w:left="5084" w:hanging="360"/>
      </w:pPr>
      <w:rPr>
        <w:rFonts w:ascii="Symbol" w:hAnsi="Symbol" w:hint="default"/>
      </w:rPr>
    </w:lvl>
    <w:lvl w:ilvl="7" w:tplc="04020003" w:tentative="1">
      <w:start w:val="1"/>
      <w:numFmt w:val="bullet"/>
      <w:lvlText w:val="o"/>
      <w:lvlJc w:val="left"/>
      <w:pPr>
        <w:ind w:left="5804" w:hanging="360"/>
      </w:pPr>
      <w:rPr>
        <w:rFonts w:ascii="Courier New" w:hAnsi="Courier New" w:cs="Courier New" w:hint="default"/>
      </w:rPr>
    </w:lvl>
    <w:lvl w:ilvl="8" w:tplc="04020005" w:tentative="1">
      <w:start w:val="1"/>
      <w:numFmt w:val="bullet"/>
      <w:lvlText w:val=""/>
      <w:lvlJc w:val="left"/>
      <w:pPr>
        <w:ind w:left="6524" w:hanging="360"/>
      </w:pPr>
      <w:rPr>
        <w:rFonts w:ascii="Wingdings" w:hAnsi="Wingdings" w:hint="default"/>
      </w:rPr>
    </w:lvl>
  </w:abstractNum>
  <w:abstractNum w:abstractNumId="47">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585A4A0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5BED6ADF"/>
    <w:multiLevelType w:val="hybridMultilevel"/>
    <w:tmpl w:val="73A275FC"/>
    <w:lvl w:ilvl="0" w:tplc="04020001">
      <w:start w:val="1"/>
      <w:numFmt w:val="bullet"/>
      <w:lvlText w:val=""/>
      <w:lvlJc w:val="left"/>
      <w:pPr>
        <w:ind w:left="775" w:hanging="360"/>
      </w:pPr>
      <w:rPr>
        <w:rFonts w:ascii="Symbol" w:hAnsi="Symbol" w:hint="default"/>
      </w:rPr>
    </w:lvl>
    <w:lvl w:ilvl="1" w:tplc="04020003" w:tentative="1">
      <w:start w:val="1"/>
      <w:numFmt w:val="bullet"/>
      <w:lvlText w:val="o"/>
      <w:lvlJc w:val="left"/>
      <w:pPr>
        <w:ind w:left="1495" w:hanging="360"/>
      </w:pPr>
      <w:rPr>
        <w:rFonts w:ascii="Courier New" w:hAnsi="Courier New" w:cs="Courier New" w:hint="default"/>
      </w:rPr>
    </w:lvl>
    <w:lvl w:ilvl="2" w:tplc="04020005" w:tentative="1">
      <w:start w:val="1"/>
      <w:numFmt w:val="bullet"/>
      <w:lvlText w:val=""/>
      <w:lvlJc w:val="left"/>
      <w:pPr>
        <w:ind w:left="2215" w:hanging="360"/>
      </w:pPr>
      <w:rPr>
        <w:rFonts w:ascii="Wingdings" w:hAnsi="Wingdings" w:hint="default"/>
      </w:rPr>
    </w:lvl>
    <w:lvl w:ilvl="3" w:tplc="04020001" w:tentative="1">
      <w:start w:val="1"/>
      <w:numFmt w:val="bullet"/>
      <w:lvlText w:val=""/>
      <w:lvlJc w:val="left"/>
      <w:pPr>
        <w:ind w:left="2935" w:hanging="360"/>
      </w:pPr>
      <w:rPr>
        <w:rFonts w:ascii="Symbol" w:hAnsi="Symbol" w:hint="default"/>
      </w:rPr>
    </w:lvl>
    <w:lvl w:ilvl="4" w:tplc="04020003" w:tentative="1">
      <w:start w:val="1"/>
      <w:numFmt w:val="bullet"/>
      <w:lvlText w:val="o"/>
      <w:lvlJc w:val="left"/>
      <w:pPr>
        <w:ind w:left="3655" w:hanging="360"/>
      </w:pPr>
      <w:rPr>
        <w:rFonts w:ascii="Courier New" w:hAnsi="Courier New" w:cs="Courier New" w:hint="default"/>
      </w:rPr>
    </w:lvl>
    <w:lvl w:ilvl="5" w:tplc="04020005" w:tentative="1">
      <w:start w:val="1"/>
      <w:numFmt w:val="bullet"/>
      <w:lvlText w:val=""/>
      <w:lvlJc w:val="left"/>
      <w:pPr>
        <w:ind w:left="4375" w:hanging="360"/>
      </w:pPr>
      <w:rPr>
        <w:rFonts w:ascii="Wingdings" w:hAnsi="Wingdings" w:hint="default"/>
      </w:rPr>
    </w:lvl>
    <w:lvl w:ilvl="6" w:tplc="04020001" w:tentative="1">
      <w:start w:val="1"/>
      <w:numFmt w:val="bullet"/>
      <w:lvlText w:val=""/>
      <w:lvlJc w:val="left"/>
      <w:pPr>
        <w:ind w:left="5095" w:hanging="360"/>
      </w:pPr>
      <w:rPr>
        <w:rFonts w:ascii="Symbol" w:hAnsi="Symbol" w:hint="default"/>
      </w:rPr>
    </w:lvl>
    <w:lvl w:ilvl="7" w:tplc="04020003" w:tentative="1">
      <w:start w:val="1"/>
      <w:numFmt w:val="bullet"/>
      <w:lvlText w:val="o"/>
      <w:lvlJc w:val="left"/>
      <w:pPr>
        <w:ind w:left="5815" w:hanging="360"/>
      </w:pPr>
      <w:rPr>
        <w:rFonts w:ascii="Courier New" w:hAnsi="Courier New" w:cs="Courier New" w:hint="default"/>
      </w:rPr>
    </w:lvl>
    <w:lvl w:ilvl="8" w:tplc="04020005" w:tentative="1">
      <w:start w:val="1"/>
      <w:numFmt w:val="bullet"/>
      <w:lvlText w:val=""/>
      <w:lvlJc w:val="left"/>
      <w:pPr>
        <w:ind w:left="6535" w:hanging="360"/>
      </w:pPr>
      <w:rPr>
        <w:rFonts w:ascii="Wingdings" w:hAnsi="Wingdings" w:hint="default"/>
      </w:rPr>
    </w:lvl>
  </w:abstractNum>
  <w:abstractNum w:abstractNumId="50">
    <w:nsid w:val="5D5257F5"/>
    <w:multiLevelType w:val="hybridMultilevel"/>
    <w:tmpl w:val="5B789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E343BF3"/>
    <w:multiLevelType w:val="hybridMultilevel"/>
    <w:tmpl w:val="0B60D34E"/>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606B308A"/>
    <w:multiLevelType w:val="hybridMultilevel"/>
    <w:tmpl w:val="0F4C4EE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nsid w:val="615C4499"/>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5">
    <w:nsid w:val="629C4468"/>
    <w:multiLevelType w:val="hybridMultilevel"/>
    <w:tmpl w:val="1602CF7C"/>
    <w:lvl w:ilvl="0" w:tplc="0809000D">
      <w:start w:val="1"/>
      <w:numFmt w:val="bullet"/>
      <w:lvlText w:val=""/>
      <w:lvlJc w:val="left"/>
      <w:pPr>
        <w:ind w:left="990" w:hanging="360"/>
      </w:pPr>
      <w:rPr>
        <w:rFonts w:ascii="Wingdings" w:hAnsi="Wingdings"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56">
    <w:nsid w:val="63765FC4"/>
    <w:multiLevelType w:val="hybridMultilevel"/>
    <w:tmpl w:val="0B0E8E0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6B380F8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6C1411F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nsid w:val="6C3A410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6C764683"/>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3">
    <w:nsid w:val="6C886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nsid w:val="6FB250B0"/>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74610AD6"/>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nsid w:val="782C0E19"/>
    <w:multiLevelType w:val="hybridMultilevel"/>
    <w:tmpl w:val="906C0F94"/>
    <w:lvl w:ilvl="0" w:tplc="D9D65F5A">
      <w:start w:val="1"/>
      <w:numFmt w:val="decimal"/>
      <w:lvlText w:val="%1)"/>
      <w:lvlJc w:val="left"/>
      <w:pPr>
        <w:ind w:left="1410" w:hanging="6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nsid w:val="7BA37648"/>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nsid w:val="7CA340AB"/>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2">
    <w:nsid w:val="7CA632A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7DDA5A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0"/>
  </w:num>
  <w:num w:numId="3">
    <w:abstractNumId w:val="40"/>
  </w:num>
  <w:num w:numId="4">
    <w:abstractNumId w:val="12"/>
  </w:num>
  <w:num w:numId="5">
    <w:abstractNumId w:val="10"/>
  </w:num>
  <w:num w:numId="6">
    <w:abstractNumId w:val="5"/>
  </w:num>
  <w:num w:numId="7">
    <w:abstractNumId w:val="59"/>
  </w:num>
  <w:num w:numId="8">
    <w:abstractNumId w:val="58"/>
  </w:num>
  <w:num w:numId="9">
    <w:abstractNumId w:val="62"/>
  </w:num>
  <w:num w:numId="10">
    <w:abstractNumId w:val="38"/>
  </w:num>
  <w:num w:numId="11">
    <w:abstractNumId w:val="63"/>
  </w:num>
  <w:num w:numId="12">
    <w:abstractNumId w:val="50"/>
  </w:num>
  <w:num w:numId="13">
    <w:abstractNumId w:val="7"/>
  </w:num>
  <w:num w:numId="14">
    <w:abstractNumId w:val="57"/>
  </w:num>
  <w:num w:numId="15">
    <w:abstractNumId w:val="32"/>
  </w:num>
  <w:num w:numId="16">
    <w:abstractNumId w:val="30"/>
  </w:num>
  <w:num w:numId="17">
    <w:abstractNumId w:val="46"/>
  </w:num>
  <w:num w:numId="18">
    <w:abstractNumId w:val="49"/>
  </w:num>
  <w:num w:numId="19">
    <w:abstractNumId w:val="14"/>
  </w:num>
  <w:num w:numId="20">
    <w:abstractNumId w:val="25"/>
  </w:num>
  <w:num w:numId="21">
    <w:abstractNumId w:val="71"/>
  </w:num>
  <w:num w:numId="22">
    <w:abstractNumId w:val="43"/>
  </w:num>
  <w:num w:numId="23">
    <w:abstractNumId w:val="23"/>
  </w:num>
  <w:num w:numId="24">
    <w:abstractNumId w:val="22"/>
  </w:num>
  <w:num w:numId="25">
    <w:abstractNumId w:val="15"/>
  </w:num>
  <w:num w:numId="26">
    <w:abstractNumId w:val="44"/>
  </w:num>
  <w:num w:numId="27">
    <w:abstractNumId w:val="65"/>
  </w:num>
  <w:num w:numId="28">
    <w:abstractNumId w:val="54"/>
  </w:num>
  <w:num w:numId="29">
    <w:abstractNumId w:val="31"/>
  </w:num>
  <w:num w:numId="30">
    <w:abstractNumId w:val="8"/>
  </w:num>
  <w:num w:numId="31">
    <w:abstractNumId w:val="61"/>
  </w:num>
  <w:num w:numId="32">
    <w:abstractNumId w:val="37"/>
  </w:num>
  <w:num w:numId="33">
    <w:abstractNumId w:val="1"/>
  </w:num>
  <w:num w:numId="34">
    <w:abstractNumId w:val="21"/>
  </w:num>
  <w:num w:numId="35">
    <w:abstractNumId w:val="69"/>
  </w:num>
  <w:num w:numId="36">
    <w:abstractNumId w:val="45"/>
  </w:num>
  <w:num w:numId="37">
    <w:abstractNumId w:val="11"/>
  </w:num>
  <w:num w:numId="38">
    <w:abstractNumId w:val="2"/>
  </w:num>
  <w:num w:numId="39">
    <w:abstractNumId w:val="26"/>
  </w:num>
  <w:num w:numId="40">
    <w:abstractNumId w:val="39"/>
  </w:num>
  <w:num w:numId="41">
    <w:abstractNumId w:val="47"/>
  </w:num>
  <w:num w:numId="42">
    <w:abstractNumId w:val="33"/>
  </w:num>
  <w:num w:numId="4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num>
  <w:num w:numId="45">
    <w:abstractNumId w:val="36"/>
  </w:num>
  <w:num w:numId="46">
    <w:abstractNumId w:val="70"/>
  </w:num>
  <w:num w:numId="47">
    <w:abstractNumId w:val="34"/>
  </w:num>
  <w:num w:numId="48">
    <w:abstractNumId w:val="3"/>
  </w:num>
  <w:num w:numId="49">
    <w:abstractNumId w:val="28"/>
  </w:num>
  <w:num w:numId="50">
    <w:abstractNumId w:val="29"/>
  </w:num>
  <w:num w:numId="51">
    <w:abstractNumId w:val="72"/>
  </w:num>
  <w:num w:numId="52">
    <w:abstractNumId w:val="24"/>
  </w:num>
  <w:num w:numId="53">
    <w:abstractNumId w:val="18"/>
  </w:num>
  <w:num w:numId="54">
    <w:abstractNumId w:val="60"/>
  </w:num>
  <w:num w:numId="55">
    <w:abstractNumId w:val="67"/>
  </w:num>
  <w:num w:numId="56">
    <w:abstractNumId w:val="73"/>
  </w:num>
  <w:num w:numId="57">
    <w:abstractNumId w:val="66"/>
  </w:num>
  <w:num w:numId="58">
    <w:abstractNumId w:val="17"/>
  </w:num>
  <w:num w:numId="59">
    <w:abstractNumId w:val="27"/>
  </w:num>
  <w:num w:numId="60">
    <w:abstractNumId w:val="35"/>
  </w:num>
  <w:num w:numId="61">
    <w:abstractNumId w:val="56"/>
  </w:num>
  <w:num w:numId="62">
    <w:abstractNumId w:val="16"/>
  </w:num>
  <w:num w:numId="63">
    <w:abstractNumId w:val="48"/>
  </w:num>
  <w:num w:numId="64">
    <w:abstractNumId w:val="19"/>
  </w:num>
  <w:num w:numId="65">
    <w:abstractNumId w:val="52"/>
  </w:num>
  <w:num w:numId="66">
    <w:abstractNumId w:val="4"/>
  </w:num>
  <w:num w:numId="67">
    <w:abstractNumId w:val="68"/>
  </w:num>
  <w:num w:numId="68">
    <w:abstractNumId w:val="9"/>
  </w:num>
  <w:num w:numId="69">
    <w:abstractNumId w:val="6"/>
  </w:num>
  <w:num w:numId="70">
    <w:abstractNumId w:val="55"/>
  </w:num>
  <w:num w:numId="71">
    <w:abstractNumId w:val="53"/>
  </w:num>
  <w:num w:numId="72">
    <w:abstractNumId w:val="20"/>
  </w:num>
  <w:num w:numId="73">
    <w:abstractNumId w:val="42"/>
  </w:num>
  <w:num w:numId="74">
    <w:abstractNumId w:val="41"/>
  </w:num>
  <w:num w:numId="75">
    <w:abstractNumId w:val="1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048D3"/>
    <w:rsid w:val="00022E22"/>
    <w:rsid w:val="000274D5"/>
    <w:rsid w:val="000403DA"/>
    <w:rsid w:val="00042C90"/>
    <w:rsid w:val="00043C60"/>
    <w:rsid w:val="00044C72"/>
    <w:rsid w:val="00064182"/>
    <w:rsid w:val="00066207"/>
    <w:rsid w:val="00070D54"/>
    <w:rsid w:val="0007144F"/>
    <w:rsid w:val="00071FEB"/>
    <w:rsid w:val="000726B0"/>
    <w:rsid w:val="00093448"/>
    <w:rsid w:val="000949A8"/>
    <w:rsid w:val="00095B5A"/>
    <w:rsid w:val="000A2904"/>
    <w:rsid w:val="000A422E"/>
    <w:rsid w:val="000A6BFA"/>
    <w:rsid w:val="000B3867"/>
    <w:rsid w:val="000C4CC6"/>
    <w:rsid w:val="000D5F85"/>
    <w:rsid w:val="000D720E"/>
    <w:rsid w:val="000E130A"/>
    <w:rsid w:val="000E2DE3"/>
    <w:rsid w:val="000F7DDB"/>
    <w:rsid w:val="00105D7F"/>
    <w:rsid w:val="00157BA1"/>
    <w:rsid w:val="00181000"/>
    <w:rsid w:val="0018151E"/>
    <w:rsid w:val="00181E31"/>
    <w:rsid w:val="00194E19"/>
    <w:rsid w:val="00195A0B"/>
    <w:rsid w:val="001A38B2"/>
    <w:rsid w:val="001B4628"/>
    <w:rsid w:val="001C2332"/>
    <w:rsid w:val="001C2D3B"/>
    <w:rsid w:val="001E1153"/>
    <w:rsid w:val="001E1D74"/>
    <w:rsid w:val="001F5852"/>
    <w:rsid w:val="001F6399"/>
    <w:rsid w:val="00200D35"/>
    <w:rsid w:val="002028CA"/>
    <w:rsid w:val="00213FB7"/>
    <w:rsid w:val="00227757"/>
    <w:rsid w:val="00231770"/>
    <w:rsid w:val="002360F8"/>
    <w:rsid w:val="002401D9"/>
    <w:rsid w:val="002443D8"/>
    <w:rsid w:val="002449C9"/>
    <w:rsid w:val="00251E35"/>
    <w:rsid w:val="0025390F"/>
    <w:rsid w:val="00266802"/>
    <w:rsid w:val="002712AE"/>
    <w:rsid w:val="002726AB"/>
    <w:rsid w:val="00274620"/>
    <w:rsid w:val="002823F7"/>
    <w:rsid w:val="00295503"/>
    <w:rsid w:val="002A08E2"/>
    <w:rsid w:val="002A6D28"/>
    <w:rsid w:val="002B074E"/>
    <w:rsid w:val="002B2829"/>
    <w:rsid w:val="002B29F0"/>
    <w:rsid w:val="002C5580"/>
    <w:rsid w:val="002C6E98"/>
    <w:rsid w:val="002D32C2"/>
    <w:rsid w:val="002D51AE"/>
    <w:rsid w:val="002D70EA"/>
    <w:rsid w:val="002E0EE4"/>
    <w:rsid w:val="002E1A1B"/>
    <w:rsid w:val="002E4C20"/>
    <w:rsid w:val="0031566E"/>
    <w:rsid w:val="00317210"/>
    <w:rsid w:val="0032341A"/>
    <w:rsid w:val="00324389"/>
    <w:rsid w:val="00325846"/>
    <w:rsid w:val="00340115"/>
    <w:rsid w:val="00340D02"/>
    <w:rsid w:val="00342D5C"/>
    <w:rsid w:val="00343329"/>
    <w:rsid w:val="00344BE2"/>
    <w:rsid w:val="00382979"/>
    <w:rsid w:val="00391BB7"/>
    <w:rsid w:val="00395E37"/>
    <w:rsid w:val="003961E7"/>
    <w:rsid w:val="003A2CE6"/>
    <w:rsid w:val="003A6E48"/>
    <w:rsid w:val="003B5964"/>
    <w:rsid w:val="003B6AE6"/>
    <w:rsid w:val="003D5CEB"/>
    <w:rsid w:val="003D758F"/>
    <w:rsid w:val="003E0993"/>
    <w:rsid w:val="003E3D25"/>
    <w:rsid w:val="003E507D"/>
    <w:rsid w:val="003F0AE6"/>
    <w:rsid w:val="003F35EC"/>
    <w:rsid w:val="003F5F8A"/>
    <w:rsid w:val="004014A1"/>
    <w:rsid w:val="00404589"/>
    <w:rsid w:val="00404A8D"/>
    <w:rsid w:val="00404EA0"/>
    <w:rsid w:val="0041053B"/>
    <w:rsid w:val="00412AC4"/>
    <w:rsid w:val="0041628D"/>
    <w:rsid w:val="0042049F"/>
    <w:rsid w:val="00435A5E"/>
    <w:rsid w:val="0044318B"/>
    <w:rsid w:val="0044465A"/>
    <w:rsid w:val="00460FDF"/>
    <w:rsid w:val="004644B9"/>
    <w:rsid w:val="00474010"/>
    <w:rsid w:val="00475B1B"/>
    <w:rsid w:val="00486CB5"/>
    <w:rsid w:val="004A5A38"/>
    <w:rsid w:val="004A68F5"/>
    <w:rsid w:val="004B5A76"/>
    <w:rsid w:val="004D3321"/>
    <w:rsid w:val="004D6992"/>
    <w:rsid w:val="004F4541"/>
    <w:rsid w:val="00500D64"/>
    <w:rsid w:val="00522F74"/>
    <w:rsid w:val="00533291"/>
    <w:rsid w:val="0053636E"/>
    <w:rsid w:val="00543C81"/>
    <w:rsid w:val="00553BC0"/>
    <w:rsid w:val="0055716B"/>
    <w:rsid w:val="0056070B"/>
    <w:rsid w:val="00564E68"/>
    <w:rsid w:val="00580FF7"/>
    <w:rsid w:val="005819B0"/>
    <w:rsid w:val="00585647"/>
    <w:rsid w:val="00592737"/>
    <w:rsid w:val="0059323B"/>
    <w:rsid w:val="0059470A"/>
    <w:rsid w:val="005A338A"/>
    <w:rsid w:val="005B20BF"/>
    <w:rsid w:val="005B3C9D"/>
    <w:rsid w:val="005B5125"/>
    <w:rsid w:val="005D4CAA"/>
    <w:rsid w:val="005E75F2"/>
    <w:rsid w:val="005F1044"/>
    <w:rsid w:val="005F77A8"/>
    <w:rsid w:val="00600582"/>
    <w:rsid w:val="00603E57"/>
    <w:rsid w:val="00607246"/>
    <w:rsid w:val="00616B80"/>
    <w:rsid w:val="00622523"/>
    <w:rsid w:val="00640818"/>
    <w:rsid w:val="0064185B"/>
    <w:rsid w:val="006474B4"/>
    <w:rsid w:val="006502F8"/>
    <w:rsid w:val="00650B99"/>
    <w:rsid w:val="0065239A"/>
    <w:rsid w:val="006535D0"/>
    <w:rsid w:val="00653C0D"/>
    <w:rsid w:val="00656C52"/>
    <w:rsid w:val="00670009"/>
    <w:rsid w:val="0067449C"/>
    <w:rsid w:val="00676959"/>
    <w:rsid w:val="00683174"/>
    <w:rsid w:val="00683BBB"/>
    <w:rsid w:val="006844B1"/>
    <w:rsid w:val="006864FD"/>
    <w:rsid w:val="0068658C"/>
    <w:rsid w:val="00692E71"/>
    <w:rsid w:val="00694D28"/>
    <w:rsid w:val="006A27A1"/>
    <w:rsid w:val="006B2CCF"/>
    <w:rsid w:val="006B5A3E"/>
    <w:rsid w:val="006B66B6"/>
    <w:rsid w:val="006B761C"/>
    <w:rsid w:val="006C686F"/>
    <w:rsid w:val="006D42EF"/>
    <w:rsid w:val="006E2726"/>
    <w:rsid w:val="006E2A49"/>
    <w:rsid w:val="006E4422"/>
    <w:rsid w:val="006E460A"/>
    <w:rsid w:val="006F3B7B"/>
    <w:rsid w:val="006F48DC"/>
    <w:rsid w:val="007136D4"/>
    <w:rsid w:val="00714C55"/>
    <w:rsid w:val="0072048D"/>
    <w:rsid w:val="0073201F"/>
    <w:rsid w:val="00732CFB"/>
    <w:rsid w:val="00732EDC"/>
    <w:rsid w:val="00732F3D"/>
    <w:rsid w:val="00733F0A"/>
    <w:rsid w:val="00735107"/>
    <w:rsid w:val="0073639A"/>
    <w:rsid w:val="00740D9B"/>
    <w:rsid w:val="00743970"/>
    <w:rsid w:val="00751683"/>
    <w:rsid w:val="00753B0C"/>
    <w:rsid w:val="00765652"/>
    <w:rsid w:val="0076758F"/>
    <w:rsid w:val="00767EA6"/>
    <w:rsid w:val="0077729B"/>
    <w:rsid w:val="007845F4"/>
    <w:rsid w:val="007A0BE2"/>
    <w:rsid w:val="007A281E"/>
    <w:rsid w:val="007A2C08"/>
    <w:rsid w:val="007A3D30"/>
    <w:rsid w:val="007A54DF"/>
    <w:rsid w:val="007A5F7B"/>
    <w:rsid w:val="007A7E48"/>
    <w:rsid w:val="007B55D4"/>
    <w:rsid w:val="007B6395"/>
    <w:rsid w:val="007B680C"/>
    <w:rsid w:val="007C6FA9"/>
    <w:rsid w:val="007D4BDE"/>
    <w:rsid w:val="007E3A78"/>
    <w:rsid w:val="007F1AF1"/>
    <w:rsid w:val="007F1D8A"/>
    <w:rsid w:val="00805C70"/>
    <w:rsid w:val="008115A7"/>
    <w:rsid w:val="008237AC"/>
    <w:rsid w:val="0083188C"/>
    <w:rsid w:val="00837673"/>
    <w:rsid w:val="00850764"/>
    <w:rsid w:val="0086725E"/>
    <w:rsid w:val="00867998"/>
    <w:rsid w:val="00870CD2"/>
    <w:rsid w:val="0087119E"/>
    <w:rsid w:val="0087140C"/>
    <w:rsid w:val="008731E3"/>
    <w:rsid w:val="00880A19"/>
    <w:rsid w:val="008930AE"/>
    <w:rsid w:val="008960DB"/>
    <w:rsid w:val="008A2626"/>
    <w:rsid w:val="008A5C16"/>
    <w:rsid w:val="008A796E"/>
    <w:rsid w:val="008C6535"/>
    <w:rsid w:val="008C6D34"/>
    <w:rsid w:val="008D14B3"/>
    <w:rsid w:val="008E18E4"/>
    <w:rsid w:val="008E1AE2"/>
    <w:rsid w:val="008E52C2"/>
    <w:rsid w:val="008F2626"/>
    <w:rsid w:val="009007F6"/>
    <w:rsid w:val="00903BFF"/>
    <w:rsid w:val="00904707"/>
    <w:rsid w:val="009114BF"/>
    <w:rsid w:val="009127BF"/>
    <w:rsid w:val="00914587"/>
    <w:rsid w:val="00920D08"/>
    <w:rsid w:val="00923D1C"/>
    <w:rsid w:val="009308E2"/>
    <w:rsid w:val="00931094"/>
    <w:rsid w:val="009320AB"/>
    <w:rsid w:val="009428FA"/>
    <w:rsid w:val="0095564C"/>
    <w:rsid w:val="00956244"/>
    <w:rsid w:val="0096249A"/>
    <w:rsid w:val="009663ED"/>
    <w:rsid w:val="00974D49"/>
    <w:rsid w:val="009818BF"/>
    <w:rsid w:val="009870DC"/>
    <w:rsid w:val="0099099C"/>
    <w:rsid w:val="00992727"/>
    <w:rsid w:val="009A0B9A"/>
    <w:rsid w:val="009A246D"/>
    <w:rsid w:val="009A55E4"/>
    <w:rsid w:val="009B519C"/>
    <w:rsid w:val="009C1720"/>
    <w:rsid w:val="009D5C3F"/>
    <w:rsid w:val="009E5D46"/>
    <w:rsid w:val="009F10ED"/>
    <w:rsid w:val="009F43D0"/>
    <w:rsid w:val="00A16CF8"/>
    <w:rsid w:val="00A22ECD"/>
    <w:rsid w:val="00A320EA"/>
    <w:rsid w:val="00A32C3F"/>
    <w:rsid w:val="00A35F2F"/>
    <w:rsid w:val="00A42E7E"/>
    <w:rsid w:val="00A51626"/>
    <w:rsid w:val="00A5372A"/>
    <w:rsid w:val="00A61C2E"/>
    <w:rsid w:val="00A9563C"/>
    <w:rsid w:val="00A9762F"/>
    <w:rsid w:val="00AA0294"/>
    <w:rsid w:val="00AA0922"/>
    <w:rsid w:val="00AA402A"/>
    <w:rsid w:val="00AA41A5"/>
    <w:rsid w:val="00AA4D1A"/>
    <w:rsid w:val="00AB7916"/>
    <w:rsid w:val="00AC0740"/>
    <w:rsid w:val="00AC42F3"/>
    <w:rsid w:val="00AD16E5"/>
    <w:rsid w:val="00AD3495"/>
    <w:rsid w:val="00AD4E31"/>
    <w:rsid w:val="00AD5188"/>
    <w:rsid w:val="00AE268D"/>
    <w:rsid w:val="00AE719F"/>
    <w:rsid w:val="00AE74DF"/>
    <w:rsid w:val="00AF7DA0"/>
    <w:rsid w:val="00B03FFC"/>
    <w:rsid w:val="00B1493D"/>
    <w:rsid w:val="00B1600A"/>
    <w:rsid w:val="00B17326"/>
    <w:rsid w:val="00B17E48"/>
    <w:rsid w:val="00B34DD4"/>
    <w:rsid w:val="00B37BBE"/>
    <w:rsid w:val="00B4565F"/>
    <w:rsid w:val="00B45ED3"/>
    <w:rsid w:val="00B5368E"/>
    <w:rsid w:val="00B57896"/>
    <w:rsid w:val="00B609AB"/>
    <w:rsid w:val="00B73B50"/>
    <w:rsid w:val="00B82201"/>
    <w:rsid w:val="00B92B74"/>
    <w:rsid w:val="00B93937"/>
    <w:rsid w:val="00BA1B23"/>
    <w:rsid w:val="00BA2CF1"/>
    <w:rsid w:val="00BA3FF1"/>
    <w:rsid w:val="00BB1994"/>
    <w:rsid w:val="00BB6E47"/>
    <w:rsid w:val="00BC3338"/>
    <w:rsid w:val="00BC720C"/>
    <w:rsid w:val="00BF44A2"/>
    <w:rsid w:val="00BF7CB9"/>
    <w:rsid w:val="00C014FD"/>
    <w:rsid w:val="00C0243F"/>
    <w:rsid w:val="00C035B0"/>
    <w:rsid w:val="00C070C8"/>
    <w:rsid w:val="00C12268"/>
    <w:rsid w:val="00C44C2D"/>
    <w:rsid w:val="00C4589F"/>
    <w:rsid w:val="00C51E8E"/>
    <w:rsid w:val="00C612F3"/>
    <w:rsid w:val="00C76512"/>
    <w:rsid w:val="00C80783"/>
    <w:rsid w:val="00CA65D7"/>
    <w:rsid w:val="00CB0DC2"/>
    <w:rsid w:val="00CE75E3"/>
    <w:rsid w:val="00CF7C1E"/>
    <w:rsid w:val="00D002B6"/>
    <w:rsid w:val="00D01511"/>
    <w:rsid w:val="00D01BC8"/>
    <w:rsid w:val="00D16943"/>
    <w:rsid w:val="00D177DA"/>
    <w:rsid w:val="00D256BD"/>
    <w:rsid w:val="00D30437"/>
    <w:rsid w:val="00D362E1"/>
    <w:rsid w:val="00D37085"/>
    <w:rsid w:val="00D372FD"/>
    <w:rsid w:val="00D4434F"/>
    <w:rsid w:val="00D44EE5"/>
    <w:rsid w:val="00D551DD"/>
    <w:rsid w:val="00D57893"/>
    <w:rsid w:val="00D60263"/>
    <w:rsid w:val="00D61CC0"/>
    <w:rsid w:val="00D66EBC"/>
    <w:rsid w:val="00D719E1"/>
    <w:rsid w:val="00D748C8"/>
    <w:rsid w:val="00D77C54"/>
    <w:rsid w:val="00D80D30"/>
    <w:rsid w:val="00D843F5"/>
    <w:rsid w:val="00D87DCA"/>
    <w:rsid w:val="00D900DD"/>
    <w:rsid w:val="00D9538E"/>
    <w:rsid w:val="00D97EC6"/>
    <w:rsid w:val="00DA3838"/>
    <w:rsid w:val="00DA4097"/>
    <w:rsid w:val="00DC07C9"/>
    <w:rsid w:val="00DC2951"/>
    <w:rsid w:val="00DE3A29"/>
    <w:rsid w:val="00DF0B6A"/>
    <w:rsid w:val="00DF1951"/>
    <w:rsid w:val="00E03DC0"/>
    <w:rsid w:val="00E0648E"/>
    <w:rsid w:val="00E13863"/>
    <w:rsid w:val="00E14B0A"/>
    <w:rsid w:val="00E238B5"/>
    <w:rsid w:val="00E27BA7"/>
    <w:rsid w:val="00E33090"/>
    <w:rsid w:val="00E34298"/>
    <w:rsid w:val="00E52189"/>
    <w:rsid w:val="00E56BD2"/>
    <w:rsid w:val="00E630F7"/>
    <w:rsid w:val="00E70E21"/>
    <w:rsid w:val="00E716DA"/>
    <w:rsid w:val="00E731AA"/>
    <w:rsid w:val="00E77096"/>
    <w:rsid w:val="00E829C8"/>
    <w:rsid w:val="00EB28C0"/>
    <w:rsid w:val="00EB3C2C"/>
    <w:rsid w:val="00EC4914"/>
    <w:rsid w:val="00EC7395"/>
    <w:rsid w:val="00ED19AD"/>
    <w:rsid w:val="00ED6C95"/>
    <w:rsid w:val="00ED7259"/>
    <w:rsid w:val="00EF073B"/>
    <w:rsid w:val="00EF5FD3"/>
    <w:rsid w:val="00F00EFD"/>
    <w:rsid w:val="00F07443"/>
    <w:rsid w:val="00F11A23"/>
    <w:rsid w:val="00F157B5"/>
    <w:rsid w:val="00F16832"/>
    <w:rsid w:val="00F2056D"/>
    <w:rsid w:val="00F4168D"/>
    <w:rsid w:val="00F4227D"/>
    <w:rsid w:val="00F42E18"/>
    <w:rsid w:val="00F5359E"/>
    <w:rsid w:val="00F53CCB"/>
    <w:rsid w:val="00F57270"/>
    <w:rsid w:val="00F630C5"/>
    <w:rsid w:val="00F63BF5"/>
    <w:rsid w:val="00F67659"/>
    <w:rsid w:val="00F7752A"/>
    <w:rsid w:val="00F83D5F"/>
    <w:rsid w:val="00F84095"/>
    <w:rsid w:val="00F85DE1"/>
    <w:rsid w:val="00F95441"/>
    <w:rsid w:val="00F96C6A"/>
    <w:rsid w:val="00FA031C"/>
    <w:rsid w:val="00FA4A28"/>
    <w:rsid w:val="00FB4698"/>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minimis.minfin.bg/ReportBulstat.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E8F67-09A3-4F1F-ABD8-7AF1149F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15</Pages>
  <Words>4070</Words>
  <Characters>23204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Djurina</cp:lastModifiedBy>
  <cp:revision>25</cp:revision>
  <cp:lastPrinted>2015-08-07T07:39:00Z</cp:lastPrinted>
  <dcterms:created xsi:type="dcterms:W3CDTF">2015-08-26T10:58:00Z</dcterms:created>
  <dcterms:modified xsi:type="dcterms:W3CDTF">2019-09-27T09:18:00Z</dcterms:modified>
</cp:coreProperties>
</file>